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DAC9" w14:textId="77777777" w:rsidR="00BB79F1" w:rsidRDefault="00BB79F1">
      <w:pPr>
        <w:pStyle w:val="Textoindependiente"/>
        <w:rPr>
          <w:rFonts w:ascii="Times New Roman"/>
          <w:b w:val="0"/>
          <w:sz w:val="20"/>
        </w:rPr>
      </w:pPr>
    </w:p>
    <w:p w14:paraId="734A2F21" w14:textId="77777777" w:rsidR="00BB79F1" w:rsidRDefault="00BB79F1">
      <w:pPr>
        <w:pStyle w:val="Textoindependiente"/>
        <w:rPr>
          <w:rFonts w:ascii="Times New Roman"/>
          <w:b w:val="0"/>
          <w:sz w:val="20"/>
        </w:rPr>
      </w:pPr>
    </w:p>
    <w:p w14:paraId="7FFEF1DB" w14:textId="77777777" w:rsidR="00BB79F1" w:rsidRDefault="00BB79F1">
      <w:pPr>
        <w:pStyle w:val="Textoindependiente"/>
        <w:spacing w:before="11"/>
        <w:rPr>
          <w:rFonts w:ascii="Times New Roman"/>
          <w:b w:val="0"/>
          <w:sz w:val="16"/>
        </w:rPr>
      </w:pPr>
    </w:p>
    <w:p w14:paraId="72915BE9" w14:textId="77777777" w:rsidR="00BB79F1" w:rsidRDefault="00000000">
      <w:pPr>
        <w:pStyle w:val="Textoindependiente"/>
        <w:ind w:left="932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8DF78C8" wp14:editId="6029767B">
            <wp:extent cx="2868664" cy="485775"/>
            <wp:effectExtent l="0" t="0" r="0" b="0"/>
            <wp:docPr id="1" name="image1.jpeg" descr="Imagen que contiene Diagram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664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FF580" w14:textId="77777777" w:rsidR="00BB79F1" w:rsidRDefault="00BB79F1">
      <w:pPr>
        <w:pStyle w:val="Textoindependiente"/>
        <w:rPr>
          <w:rFonts w:ascii="Times New Roman"/>
          <w:b w:val="0"/>
          <w:sz w:val="20"/>
        </w:rPr>
      </w:pPr>
    </w:p>
    <w:p w14:paraId="40FA1314" w14:textId="77777777" w:rsidR="00BB79F1" w:rsidRDefault="00BB79F1">
      <w:pPr>
        <w:pStyle w:val="Textoindependiente"/>
        <w:spacing w:before="4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6"/>
        <w:gridCol w:w="8644"/>
      </w:tblGrid>
      <w:tr w:rsidR="00BB79F1" w14:paraId="65D11CA8" w14:textId="77777777">
        <w:trPr>
          <w:trHeight w:val="542"/>
        </w:trPr>
        <w:tc>
          <w:tcPr>
            <w:tcW w:w="5456" w:type="dxa"/>
            <w:shd w:val="clear" w:color="auto" w:fill="E1EED9"/>
          </w:tcPr>
          <w:p w14:paraId="54BACF77" w14:textId="068B3726" w:rsidR="00BB79F1" w:rsidRDefault="00385D59">
            <w:pPr>
              <w:pStyle w:val="TableParagraph"/>
              <w:ind w:left="1808" w:right="1793"/>
              <w:jc w:val="center"/>
              <w:rPr>
                <w:b/>
              </w:rPr>
            </w:pPr>
            <w:r>
              <w:rPr>
                <w:b/>
              </w:rPr>
              <w:t>ENTITY/PERSON</w:t>
            </w:r>
          </w:p>
        </w:tc>
        <w:tc>
          <w:tcPr>
            <w:tcW w:w="8644" w:type="dxa"/>
            <w:shd w:val="clear" w:color="auto" w:fill="FFE499"/>
          </w:tcPr>
          <w:p w14:paraId="1DB5E2F9" w14:textId="187FD063" w:rsidR="00BB79F1" w:rsidRDefault="00385D59">
            <w:pPr>
              <w:pStyle w:val="TableParagraph"/>
              <w:ind w:left="3944" w:right="3931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BB79F1" w14:paraId="6A97BDDB" w14:textId="77777777">
        <w:trPr>
          <w:trHeight w:val="806"/>
        </w:trPr>
        <w:tc>
          <w:tcPr>
            <w:tcW w:w="5456" w:type="dxa"/>
          </w:tcPr>
          <w:p w14:paraId="22454DB2" w14:textId="7846E298" w:rsidR="00BB79F1" w:rsidRDefault="00000000" w:rsidP="005463A5">
            <w:pPr>
              <w:pStyle w:val="TableParagraph"/>
              <w:rPr>
                <w:b/>
              </w:rPr>
            </w:pPr>
            <w:r>
              <w:rPr>
                <w:b/>
              </w:rPr>
              <w:t>Estudios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Árabes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Islámicos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 w:rsidR="005463A5">
              <w:rPr>
                <w:b/>
              </w:rPr>
              <w:t>University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 w:rsidR="005463A5">
              <w:rPr>
                <w:b/>
              </w:rPr>
              <w:t>of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Sevilla)</w:t>
            </w:r>
          </w:p>
        </w:tc>
        <w:tc>
          <w:tcPr>
            <w:tcW w:w="8644" w:type="dxa"/>
          </w:tcPr>
          <w:p w14:paraId="57C27862" w14:textId="77777777" w:rsidR="00BB79F1" w:rsidRDefault="00000000">
            <w:pPr>
              <w:pStyle w:val="TableParagraph"/>
            </w:pPr>
            <w:r>
              <w:t>Charla/Debate:</w:t>
            </w:r>
            <w:r>
              <w:rPr>
                <w:spacing w:val="-4"/>
              </w:rPr>
              <w:t xml:space="preserve"> </w:t>
            </w:r>
            <w:r>
              <w:t>Crisis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Oriente</w:t>
            </w:r>
            <w:r>
              <w:rPr>
                <w:spacing w:val="-6"/>
              </w:rPr>
              <w:t xml:space="preserve"> </w:t>
            </w:r>
            <w:r>
              <w:t>Medio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Contexto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Implicaciones.</w:t>
            </w:r>
          </w:p>
          <w:p w14:paraId="5A9135D2" w14:textId="77777777" w:rsidR="00BB79F1" w:rsidRDefault="00000000">
            <w:pPr>
              <w:pStyle w:val="TableParagraph"/>
              <w:spacing w:line="240" w:lineRule="auto"/>
            </w:pPr>
            <w:r>
              <w:t>Lunes</w:t>
            </w:r>
            <w:r>
              <w:rPr>
                <w:spacing w:val="-1"/>
              </w:rPr>
              <w:t xml:space="preserve"> </w:t>
            </w:r>
            <w:r>
              <w:t>23</w:t>
            </w:r>
            <w:r>
              <w:rPr>
                <w:spacing w:val="-1"/>
              </w:rPr>
              <w:t xml:space="preserve"> </w:t>
            </w:r>
            <w:r>
              <w:t xml:space="preserve">de </w:t>
            </w:r>
            <w:proofErr w:type="gramStart"/>
            <w:r>
              <w:t>Octubre</w:t>
            </w:r>
            <w:proofErr w:type="gramEnd"/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13h</w:t>
            </w:r>
          </w:p>
          <w:p w14:paraId="0FCA9A8D" w14:textId="77777777" w:rsidR="00BB79F1" w:rsidRDefault="00000000">
            <w:pPr>
              <w:pStyle w:val="TableParagraph"/>
              <w:spacing w:line="249" w:lineRule="exact"/>
            </w:pPr>
            <w:hyperlink r:id="rId6">
              <w:r>
                <w:rPr>
                  <w:color w:val="0462C1"/>
                  <w:u w:val="single" w:color="0462C1"/>
                </w:rPr>
                <w:t>https://twitter.com/Ana_Torres_Gar/status/1715107505339027661</w:t>
              </w:r>
            </w:hyperlink>
          </w:p>
        </w:tc>
      </w:tr>
      <w:tr w:rsidR="00BB79F1" w14:paraId="20EC4672" w14:textId="77777777">
        <w:trPr>
          <w:trHeight w:val="542"/>
        </w:trPr>
        <w:tc>
          <w:tcPr>
            <w:tcW w:w="5456" w:type="dxa"/>
          </w:tcPr>
          <w:p w14:paraId="5A5B61F5" w14:textId="77777777" w:rsidR="00BB79F1" w:rsidRDefault="00000000">
            <w:pPr>
              <w:pStyle w:val="TableParagraph"/>
            </w:pPr>
            <w:proofErr w:type="spellStart"/>
            <w:r>
              <w:rPr>
                <w:b/>
              </w:rPr>
              <w:t>EuroImpulse</w:t>
            </w:r>
            <w:proofErr w:type="spellEnd"/>
            <w:r>
              <w:rPr>
                <w:b/>
                <w:spacing w:val="40"/>
              </w:rPr>
              <w:t xml:space="preserve"> </w:t>
            </w:r>
            <w:hyperlink r:id="rId7">
              <w:r>
                <w:rPr>
                  <w:color w:val="0462C1"/>
                  <w:u w:val="single" w:color="0462C1"/>
                </w:rPr>
                <w:t>llanos.godes@europimpulse.com</w:t>
              </w:r>
            </w:hyperlink>
          </w:p>
          <w:p w14:paraId="7EC9E751" w14:textId="005E0129" w:rsidR="00BB79F1" w:rsidRDefault="005463A5">
            <w:pPr>
              <w:pStyle w:val="TableParagraph"/>
              <w:spacing w:line="254" w:lineRule="exact"/>
            </w:pPr>
            <w:proofErr w:type="spellStart"/>
            <w:r>
              <w:t>It</w:t>
            </w:r>
            <w:proofErr w:type="spellEnd"/>
            <w:r>
              <w:t xml:space="preserve"> has </w:t>
            </w:r>
            <w:proofErr w:type="spellStart"/>
            <w:r>
              <w:t>re-sent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</w:t>
            </w:r>
            <w:proofErr w:type="spellEnd"/>
            <w:r>
              <w:t xml:space="preserve"> email</w:t>
            </w:r>
            <w:proofErr w:type="gramEnd"/>
            <w:r>
              <w:t xml:space="preserve"> </w:t>
            </w:r>
            <w:proofErr w:type="spellStart"/>
            <w:r>
              <w:t>from</w:t>
            </w:r>
            <w:proofErr w:type="spellEnd"/>
            <w:r w:rsidR="00000000">
              <w:t>:</w:t>
            </w:r>
            <w:r w:rsidR="00000000">
              <w:rPr>
                <w:spacing w:val="-5"/>
              </w:rPr>
              <w:t xml:space="preserve"> </w:t>
            </w:r>
            <w:r w:rsidR="00000000">
              <w:rPr>
                <w:color w:val="0E1318"/>
              </w:rPr>
              <w:t>@nolesdescasito@mstdn.social</w:t>
            </w:r>
          </w:p>
        </w:tc>
        <w:tc>
          <w:tcPr>
            <w:tcW w:w="8644" w:type="dxa"/>
          </w:tcPr>
          <w:p w14:paraId="22BBFD2C" w14:textId="00FAF015" w:rsidR="00BB79F1" w:rsidRDefault="00000000">
            <w:pPr>
              <w:pStyle w:val="TableParagraph"/>
            </w:pPr>
            <w:r>
              <w:t>Instagram,</w:t>
            </w:r>
            <w:r>
              <w:rPr>
                <w:spacing w:val="-8"/>
              </w:rPr>
              <w:t xml:space="preserve"> </w:t>
            </w:r>
            <w:r>
              <w:t>Facebook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proofErr w:type="spellStart"/>
            <w:r>
              <w:t>TikTok</w:t>
            </w:r>
            <w:proofErr w:type="spellEnd"/>
            <w:r>
              <w:rPr>
                <w:spacing w:val="-9"/>
              </w:rPr>
              <w:t xml:space="preserve"> </w:t>
            </w:r>
            <w:r w:rsidR="005463A5">
              <w:rPr>
                <w:spacing w:val="-9"/>
              </w:rPr>
              <w:t xml:space="preserve">are </w:t>
            </w:r>
            <w:proofErr w:type="spellStart"/>
            <w:r w:rsidR="005463A5">
              <w:rPr>
                <w:spacing w:val="-9"/>
              </w:rPr>
              <w:t>doing</w:t>
            </w:r>
            <w:proofErr w:type="spellEnd"/>
            <w:r w:rsidR="005463A5">
              <w:rPr>
                <w:spacing w:val="-9"/>
              </w:rPr>
              <w:t xml:space="preserve"> </w:t>
            </w:r>
            <w:proofErr w:type="spellStart"/>
            <w:r w:rsidR="005463A5">
              <w:rPr>
                <w:spacing w:val="-9"/>
              </w:rPr>
              <w:t>s</w:t>
            </w:r>
            <w:r>
              <w:t>hadow-banning</w:t>
            </w:r>
            <w:proofErr w:type="spellEnd"/>
            <w:r>
              <w:t>.</w:t>
            </w:r>
          </w:p>
        </w:tc>
      </w:tr>
      <w:tr w:rsidR="00BB79F1" w14:paraId="6093A291" w14:textId="77777777">
        <w:trPr>
          <w:trHeight w:val="510"/>
        </w:trPr>
        <w:tc>
          <w:tcPr>
            <w:tcW w:w="5456" w:type="dxa"/>
          </w:tcPr>
          <w:p w14:paraId="23574581" w14:textId="77777777" w:rsidR="00BB79F1" w:rsidRDefault="00000000">
            <w:pPr>
              <w:pStyle w:val="TableParagraph"/>
            </w:pPr>
            <w:r>
              <w:rPr>
                <w:b/>
              </w:rPr>
              <w:t>Estrellas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Mediterràneo</w:t>
            </w:r>
            <w:proofErr w:type="spellEnd"/>
            <w:r>
              <w:rPr>
                <w:b/>
                <w:spacing w:val="40"/>
              </w:rPr>
              <w:t xml:space="preserve"> </w:t>
            </w:r>
            <w:hyperlink r:id="rId8">
              <w:r>
                <w:rPr>
                  <w:color w:val="0462C1"/>
                  <w:u w:val="single" w:color="0462C1"/>
                </w:rPr>
                <w:t>joanbabeli8@gmail.com</w:t>
              </w:r>
            </w:hyperlink>
          </w:p>
        </w:tc>
        <w:tc>
          <w:tcPr>
            <w:tcW w:w="8644" w:type="dxa"/>
          </w:tcPr>
          <w:p w14:paraId="66122148" w14:textId="0546AC8A" w:rsidR="00BB79F1" w:rsidRDefault="005463A5">
            <w:pPr>
              <w:pStyle w:val="TableParagraph"/>
            </w:pPr>
            <w:proofErr w:type="gramStart"/>
            <w:r w:rsidRPr="005463A5">
              <w:t>Round</w:t>
            </w:r>
            <w:proofErr w:type="gramEnd"/>
            <w:r w:rsidRPr="005463A5">
              <w:t xml:space="preserve"> table </w:t>
            </w:r>
            <w:proofErr w:type="spellStart"/>
            <w:r w:rsidRPr="005463A5">
              <w:t>between</w:t>
            </w:r>
            <w:proofErr w:type="spellEnd"/>
            <w:r w:rsidRPr="005463A5">
              <w:t xml:space="preserve"> </w:t>
            </w:r>
            <w:proofErr w:type="spellStart"/>
            <w:r w:rsidRPr="005463A5">
              <w:t>Palestinians</w:t>
            </w:r>
            <w:proofErr w:type="spellEnd"/>
            <w:r w:rsidRPr="005463A5">
              <w:t xml:space="preserve"> and </w:t>
            </w:r>
            <w:proofErr w:type="spellStart"/>
            <w:r w:rsidRPr="005463A5">
              <w:t>Israelis</w:t>
            </w:r>
            <w:proofErr w:type="spellEnd"/>
            <w:r w:rsidRPr="005463A5">
              <w:t xml:space="preserve"> at </w:t>
            </w:r>
            <w:proofErr w:type="spellStart"/>
            <w:r w:rsidRPr="005463A5">
              <w:t>the</w:t>
            </w:r>
            <w:proofErr w:type="spellEnd"/>
            <w:r w:rsidRPr="005463A5">
              <w:t xml:space="preserve"> </w:t>
            </w:r>
            <w:proofErr w:type="spellStart"/>
            <w:r w:rsidRPr="005463A5">
              <w:t>World</w:t>
            </w:r>
            <w:proofErr w:type="spellEnd"/>
            <w:r w:rsidRPr="005463A5">
              <w:t xml:space="preserve"> </w:t>
            </w:r>
            <w:proofErr w:type="spellStart"/>
            <w:r w:rsidRPr="005463A5">
              <w:t>Peace</w:t>
            </w:r>
            <w:proofErr w:type="spellEnd"/>
            <w:r w:rsidRPr="005463A5">
              <w:t xml:space="preserve"> </w:t>
            </w:r>
            <w:proofErr w:type="spellStart"/>
            <w:r w:rsidRPr="005463A5">
              <w:t>Forum</w:t>
            </w:r>
            <w:proofErr w:type="spellEnd"/>
            <w:r w:rsidRPr="005463A5">
              <w:t xml:space="preserve"> </w:t>
            </w:r>
            <w:proofErr w:type="spellStart"/>
            <w:r w:rsidRPr="005463A5">
              <w:t>on</w:t>
            </w:r>
            <w:proofErr w:type="spellEnd"/>
            <w:r w:rsidRPr="005463A5">
              <w:t xml:space="preserve"> </w:t>
            </w:r>
            <w:proofErr w:type="spellStart"/>
            <w:r w:rsidRPr="005463A5">
              <w:t>November</w:t>
            </w:r>
            <w:proofErr w:type="spellEnd"/>
            <w:r w:rsidRPr="005463A5">
              <w:t xml:space="preserve"> 23 at 4 p.m.</w:t>
            </w:r>
          </w:p>
        </w:tc>
      </w:tr>
      <w:tr w:rsidR="00BB79F1" w14:paraId="713302A1" w14:textId="77777777">
        <w:trPr>
          <w:trHeight w:val="542"/>
        </w:trPr>
        <w:tc>
          <w:tcPr>
            <w:tcW w:w="5456" w:type="dxa"/>
          </w:tcPr>
          <w:p w14:paraId="1AD08598" w14:textId="77777777" w:rsidR="00BB79F1" w:rsidRDefault="00000000">
            <w:pPr>
              <w:pStyle w:val="TableParagraph"/>
            </w:pPr>
            <w:r>
              <w:rPr>
                <w:b/>
              </w:rPr>
              <w:t>Ruta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Mediterránea</w:t>
            </w:r>
            <w:r>
              <w:rPr>
                <w:b/>
                <w:spacing w:val="-9"/>
              </w:rPr>
              <w:t xml:space="preserve"> </w:t>
            </w:r>
            <w:hyperlink r:id="rId9">
              <w:r>
                <w:rPr>
                  <w:color w:val="0462C1"/>
                  <w:u w:val="single" w:color="0462C1"/>
                </w:rPr>
                <w:t>cabreramedina13@gmail.com</w:t>
              </w:r>
            </w:hyperlink>
          </w:p>
        </w:tc>
        <w:tc>
          <w:tcPr>
            <w:tcW w:w="8644" w:type="dxa"/>
          </w:tcPr>
          <w:p w14:paraId="7A462CD6" w14:textId="0B7B0B0E" w:rsidR="00BB79F1" w:rsidRDefault="005463A5" w:rsidP="005463A5">
            <w:pPr>
              <w:pStyle w:val="TableParagraph"/>
            </w:pPr>
            <w:r>
              <w:t>Ruta Mediterránea</w:t>
            </w:r>
            <w:r>
              <w:t xml:space="preserve"> </w:t>
            </w:r>
            <w:proofErr w:type="spellStart"/>
            <w:r>
              <w:t>offers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space</w:t>
            </w:r>
            <w:proofErr w:type="spellEnd"/>
            <w:r>
              <w:t xml:space="preserve"> in</w:t>
            </w:r>
            <w:r>
              <w:t xml:space="preserve"> </w:t>
            </w:r>
            <w:r>
              <w:t>Canal Sur radio</w:t>
            </w:r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ReFAL</w:t>
            </w:r>
            <w:proofErr w:type="spellEnd"/>
            <w:r>
              <w:t xml:space="preserve"> in case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transfer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</w:p>
        </w:tc>
      </w:tr>
      <w:tr w:rsidR="00BB79F1" w14:paraId="02467098" w14:textId="77777777">
        <w:trPr>
          <w:trHeight w:val="806"/>
        </w:trPr>
        <w:tc>
          <w:tcPr>
            <w:tcW w:w="5456" w:type="dxa"/>
          </w:tcPr>
          <w:p w14:paraId="4CF8C21D" w14:textId="77777777" w:rsidR="00BB79F1" w:rsidRDefault="00000000">
            <w:pPr>
              <w:pStyle w:val="TableParagraph"/>
              <w:ind w:left="160"/>
            </w:pPr>
            <w:r>
              <w:rPr>
                <w:b/>
              </w:rPr>
              <w:t>AIFED</w:t>
            </w:r>
            <w:r>
              <w:rPr>
                <w:b/>
                <w:spacing w:val="-4"/>
              </w:rPr>
              <w:t xml:space="preserve"> </w:t>
            </w:r>
            <w:hyperlink r:id="rId10">
              <w:r>
                <w:rPr>
                  <w:color w:val="0462C1"/>
                  <w:u w:val="single" w:color="0462C1"/>
                </w:rPr>
                <w:t>AIFED@aifed.es</w:t>
              </w:r>
            </w:hyperlink>
          </w:p>
        </w:tc>
        <w:tc>
          <w:tcPr>
            <w:tcW w:w="8644" w:type="dxa"/>
          </w:tcPr>
          <w:p w14:paraId="48F66837" w14:textId="77777777" w:rsidR="005463A5" w:rsidRDefault="005463A5" w:rsidP="005463A5">
            <w:pPr>
              <w:pStyle w:val="TableParagraph"/>
            </w:pPr>
            <w:proofErr w:type="spellStart"/>
            <w:r>
              <w:t>Jusaima</w:t>
            </w:r>
            <w:proofErr w:type="spellEnd"/>
            <w:r>
              <w:t xml:space="preserve"> </w:t>
            </w:r>
            <w:proofErr w:type="spellStart"/>
            <w:r>
              <w:t>Moaid-Azm</w:t>
            </w:r>
            <w:proofErr w:type="spellEnd"/>
            <w:r>
              <w:t xml:space="preserve"> Peregrina </w:t>
            </w:r>
            <w:proofErr w:type="spellStart"/>
            <w:r>
              <w:t>Conference</w:t>
            </w:r>
            <w:proofErr w:type="spellEnd"/>
            <w:r>
              <w:t xml:space="preserve">: </w:t>
            </w:r>
            <w:proofErr w:type="spellStart"/>
            <w:r>
              <w:t>Youth</w:t>
            </w:r>
            <w:proofErr w:type="spellEnd"/>
            <w:r>
              <w:t xml:space="preserve">, </w:t>
            </w:r>
            <w:proofErr w:type="spellStart"/>
            <w:r>
              <w:t>Peace</w:t>
            </w:r>
            <w:proofErr w:type="spellEnd"/>
            <w:r>
              <w:t xml:space="preserve"> and Security Agenda: </w:t>
            </w:r>
            <w:proofErr w:type="spellStart"/>
            <w:r>
              <w:t>Strengthen</w:t>
            </w:r>
            <w:proofErr w:type="spellEnd"/>
          </w:p>
          <w:p w14:paraId="53872294" w14:textId="3008F121" w:rsidR="00BB79F1" w:rsidRDefault="005463A5" w:rsidP="005463A5">
            <w:pPr>
              <w:pStyle w:val="TableParagraph"/>
              <w:tabs>
                <w:tab w:val="left" w:pos="3957"/>
              </w:tabs>
              <w:spacing w:line="270" w:lineRule="atLeast"/>
              <w:ind w:right="244"/>
            </w:pPr>
            <w:proofErr w:type="spellStart"/>
            <w:r>
              <w:t>the</w:t>
            </w:r>
            <w:proofErr w:type="spellEnd"/>
            <w:r>
              <w:t xml:space="preserve"> Role in </w:t>
            </w:r>
            <w:proofErr w:type="spellStart"/>
            <w:r>
              <w:t>Conflict</w:t>
            </w:r>
            <w:proofErr w:type="spellEnd"/>
            <w:r>
              <w:t xml:space="preserve"> </w:t>
            </w:r>
            <w:proofErr w:type="spellStart"/>
            <w:r>
              <w:t>Resolution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November</w:t>
            </w:r>
            <w:proofErr w:type="spellEnd"/>
            <w:r>
              <w:t xml:space="preserve"> 9, 2023, 4 p.m. 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  <w:r>
              <w:t xml:space="preserve"> Center</w:t>
            </w:r>
          </w:p>
        </w:tc>
      </w:tr>
      <w:tr w:rsidR="00BB79F1" w14:paraId="28E16739" w14:textId="77777777">
        <w:trPr>
          <w:trHeight w:val="1339"/>
        </w:trPr>
        <w:tc>
          <w:tcPr>
            <w:tcW w:w="5456" w:type="dxa"/>
          </w:tcPr>
          <w:p w14:paraId="635A2F1D" w14:textId="77777777" w:rsidR="00BB79F1" w:rsidRDefault="00000000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Casa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Árabe</w:t>
            </w:r>
          </w:p>
        </w:tc>
        <w:tc>
          <w:tcPr>
            <w:tcW w:w="8644" w:type="dxa"/>
          </w:tcPr>
          <w:p w14:paraId="7F685F76" w14:textId="49914A9C" w:rsidR="005463A5" w:rsidRDefault="005463A5" w:rsidP="005463A5">
            <w:pPr>
              <w:pStyle w:val="TableParagraph"/>
              <w:spacing w:line="266" w:lineRule="exact"/>
            </w:pP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spaces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and debate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memory</w:t>
            </w:r>
            <w:proofErr w:type="spellEnd"/>
            <w:r>
              <w:t xml:space="preserve"> and </w:t>
            </w: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Palestinian</w:t>
            </w:r>
            <w:proofErr w:type="spellEnd"/>
            <w:r>
              <w:t xml:space="preserve"> </w:t>
            </w:r>
            <w:proofErr w:type="spellStart"/>
            <w:r>
              <w:t>question</w:t>
            </w:r>
            <w:proofErr w:type="spellEnd"/>
            <w:r>
              <w:t xml:space="preserve"> and</w:t>
            </w:r>
            <w:r>
              <w:t xml:space="preserve"> </w:t>
            </w:r>
            <w:proofErr w:type="spellStart"/>
            <w:r>
              <w:t>reorganization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Middle</w:t>
            </w:r>
            <w:proofErr w:type="spellEnd"/>
            <w:r>
              <w:t xml:space="preserve"> East in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'</w:t>
            </w:r>
            <w:proofErr w:type="spellStart"/>
            <w:r>
              <w:t>The</w:t>
            </w:r>
            <w:proofErr w:type="spellEnd"/>
            <w:r>
              <w:t xml:space="preserve"> future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Palestinian</w:t>
            </w:r>
            <w:proofErr w:type="spellEnd"/>
            <w:r>
              <w:t xml:space="preserve"> </w:t>
            </w:r>
            <w:proofErr w:type="spellStart"/>
            <w:r>
              <w:t>question</w:t>
            </w:r>
            <w:proofErr w:type="spellEnd"/>
            <w:r>
              <w:t xml:space="preserve"> 75 </w:t>
            </w:r>
            <w:proofErr w:type="spellStart"/>
            <w:r>
              <w:t>years</w:t>
            </w:r>
            <w:proofErr w:type="spellEnd"/>
            <w:r>
              <w:t xml:space="preserve"> after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Nakba</w:t>
            </w:r>
            <w:proofErr w:type="spellEnd"/>
            <w:r>
              <w:t xml:space="preserve">'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October</w:t>
            </w:r>
            <w:proofErr w:type="spellEnd"/>
            <w:r>
              <w:t xml:space="preserve"> 19 and 20</w:t>
            </w:r>
          </w:p>
          <w:p w14:paraId="070A1557" w14:textId="1EF02FD9" w:rsidR="00BB79F1" w:rsidRDefault="00000000" w:rsidP="005463A5">
            <w:pPr>
              <w:pStyle w:val="TableParagraph"/>
              <w:spacing w:line="270" w:lineRule="atLeast"/>
              <w:ind w:right="244"/>
            </w:pPr>
            <w:hyperlink r:id="rId11">
              <w:r>
                <w:rPr>
                  <w:color w:val="0462C1"/>
                  <w:spacing w:val="-1"/>
                  <w:u w:val="single" w:color="0462C1"/>
                </w:rPr>
                <w:t>https://www.casaarabe.es/eventos-arabes/show/el-futuro-de-la-cuestion-palestina-75-anos-</w:t>
              </w:r>
            </w:hyperlink>
            <w:r>
              <w:rPr>
                <w:color w:val="0462C1"/>
                <w:spacing w:val="-47"/>
              </w:rPr>
              <w:t xml:space="preserve"> </w:t>
            </w:r>
            <w:hyperlink r:id="rId12">
              <w:proofErr w:type="spellStart"/>
              <w:r>
                <w:rPr>
                  <w:color w:val="0462C1"/>
                  <w:u w:val="single" w:color="0462C1"/>
                </w:rPr>
                <w:t>despues</w:t>
              </w:r>
              <w:proofErr w:type="spellEnd"/>
              <w:r>
                <w:rPr>
                  <w:color w:val="0462C1"/>
                  <w:u w:val="single" w:color="0462C1"/>
                </w:rPr>
                <w:t>-</w:t>
              </w:r>
              <w:proofErr w:type="spellStart"/>
              <w:r>
                <w:rPr>
                  <w:color w:val="0462C1"/>
                  <w:u w:val="single" w:color="0462C1"/>
                </w:rPr>
                <w:t>de-la-nakba</w:t>
              </w:r>
              <w:proofErr w:type="spellEnd"/>
            </w:hyperlink>
          </w:p>
        </w:tc>
      </w:tr>
      <w:tr w:rsidR="00BB79F1" w14:paraId="7F1F1CC5" w14:textId="77777777">
        <w:trPr>
          <w:trHeight w:val="1075"/>
        </w:trPr>
        <w:tc>
          <w:tcPr>
            <w:tcW w:w="5456" w:type="dxa"/>
          </w:tcPr>
          <w:p w14:paraId="6A41CD85" w14:textId="77777777" w:rsidR="00BB79F1" w:rsidRDefault="00000000">
            <w:pPr>
              <w:pStyle w:val="TableParagraph"/>
              <w:spacing w:line="267" w:lineRule="exact"/>
              <w:rPr>
                <w:b/>
              </w:rPr>
            </w:pPr>
            <w:proofErr w:type="spellStart"/>
            <w:r>
              <w:rPr>
                <w:b/>
              </w:rPr>
              <w:t>Jovesólides</w:t>
            </w:r>
            <w:proofErr w:type="spellEnd"/>
          </w:p>
        </w:tc>
        <w:tc>
          <w:tcPr>
            <w:tcW w:w="8644" w:type="dxa"/>
          </w:tcPr>
          <w:p w14:paraId="4DC1B2BF" w14:textId="39BDF231" w:rsidR="00BB79F1" w:rsidRDefault="005463A5">
            <w:pPr>
              <w:pStyle w:val="TableParagraph"/>
              <w:spacing w:before="1" w:line="240" w:lineRule="auto"/>
              <w:ind w:right="3253"/>
            </w:pPr>
            <w:proofErr w:type="spellStart"/>
            <w:r w:rsidRPr="005463A5">
              <w:t>Adherence</w:t>
            </w:r>
            <w:proofErr w:type="spellEnd"/>
            <w:r w:rsidRPr="005463A5">
              <w:t xml:space="preserve"> </w:t>
            </w:r>
            <w:proofErr w:type="spellStart"/>
            <w:r w:rsidRPr="005463A5">
              <w:t>Manifesto</w:t>
            </w:r>
            <w:proofErr w:type="spellEnd"/>
            <w:r w:rsidRPr="005463A5">
              <w:t xml:space="preserve"> 'Valencia </w:t>
            </w:r>
            <w:proofErr w:type="spellStart"/>
            <w:r w:rsidRPr="005463A5">
              <w:t>wit</w:t>
            </w:r>
            <w:r>
              <w:t>h</w:t>
            </w:r>
            <w:proofErr w:type="spellEnd"/>
            <w:r>
              <w:t xml:space="preserve"> </w:t>
            </w:r>
            <w:r w:rsidRPr="005463A5">
              <w:t>Palestine'</w:t>
            </w:r>
            <w:r>
              <w:t xml:space="preserve"> </w:t>
            </w:r>
            <w:hyperlink r:id="rId13" w:history="1">
              <w:r w:rsidRPr="00BA3D62">
                <w:rPr>
                  <w:rStyle w:val="Hipervnculo"/>
                  <w:spacing w:val="-1"/>
                </w:rPr>
                <w:t>https://docs.google.com/forms/d/e/1FAIpQLSd8mKE77op-</w:t>
              </w:r>
            </w:hyperlink>
            <w:r w:rsidR="00000000">
              <w:rPr>
                <w:color w:val="0462C1"/>
                <w:spacing w:val="-47"/>
              </w:rPr>
              <w:t xml:space="preserve"> </w:t>
            </w:r>
            <w:hyperlink r:id="rId14">
              <w:r w:rsidR="00000000">
                <w:rPr>
                  <w:color w:val="0462C1"/>
                  <w:spacing w:val="-1"/>
                  <w:u w:val="single" w:color="0462C1"/>
                </w:rPr>
                <w:t>YCVDWe5GAZu_UhU7Y1QuvHYaqw6p0hOljI2SjA/</w:t>
              </w:r>
              <w:proofErr w:type="spellStart"/>
              <w:r w:rsidR="00000000">
                <w:rPr>
                  <w:color w:val="0462C1"/>
                  <w:spacing w:val="-1"/>
                  <w:u w:val="single" w:color="0462C1"/>
                </w:rPr>
                <w:t>viewform</w:t>
              </w:r>
              <w:proofErr w:type="spellEnd"/>
            </w:hyperlink>
          </w:p>
          <w:p w14:paraId="1AF33403" w14:textId="0584493C" w:rsidR="00BB79F1" w:rsidRDefault="005463A5">
            <w:pPr>
              <w:pStyle w:val="TableParagraph"/>
              <w:spacing w:line="249" w:lineRule="exact"/>
            </w:pPr>
            <w:r w:rsidRPr="005463A5">
              <w:t xml:space="preserve">'Valencia </w:t>
            </w:r>
            <w:proofErr w:type="spellStart"/>
            <w:r w:rsidRPr="005463A5">
              <w:t>with</w:t>
            </w:r>
            <w:proofErr w:type="spellEnd"/>
            <w:r w:rsidRPr="005463A5">
              <w:t xml:space="preserve"> Palestine' </w:t>
            </w:r>
            <w:proofErr w:type="spellStart"/>
            <w:r w:rsidRPr="005463A5">
              <w:t>demonstration</w:t>
            </w:r>
            <w:proofErr w:type="spellEnd"/>
            <w:r w:rsidRPr="005463A5">
              <w:t xml:space="preserve"> </w:t>
            </w:r>
            <w:proofErr w:type="spellStart"/>
            <w:r w:rsidRPr="005463A5">
              <w:t>on</w:t>
            </w:r>
            <w:proofErr w:type="spellEnd"/>
            <w:r w:rsidRPr="005463A5">
              <w:t xml:space="preserve"> </w:t>
            </w:r>
            <w:proofErr w:type="spellStart"/>
            <w:r w:rsidRPr="005463A5">
              <w:t>November</w:t>
            </w:r>
            <w:proofErr w:type="spellEnd"/>
            <w:r w:rsidRPr="005463A5">
              <w:t xml:space="preserve"> 4 and </w:t>
            </w:r>
            <w:proofErr w:type="spellStart"/>
            <w:r w:rsidRPr="005463A5">
              <w:t>other</w:t>
            </w:r>
            <w:proofErr w:type="spellEnd"/>
            <w:r w:rsidRPr="005463A5">
              <w:t xml:space="preserve"> </w:t>
            </w:r>
            <w:proofErr w:type="spellStart"/>
            <w:r w:rsidRPr="005463A5">
              <w:t>mobilizations</w:t>
            </w:r>
            <w:proofErr w:type="spellEnd"/>
          </w:p>
        </w:tc>
      </w:tr>
      <w:tr w:rsidR="00BB79F1" w14:paraId="34FFB993" w14:textId="77777777">
        <w:trPr>
          <w:trHeight w:val="995"/>
        </w:trPr>
        <w:tc>
          <w:tcPr>
            <w:tcW w:w="5456" w:type="dxa"/>
          </w:tcPr>
          <w:p w14:paraId="679FAEEB" w14:textId="77777777" w:rsidR="00BB79F1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CEAR</w:t>
            </w:r>
          </w:p>
        </w:tc>
        <w:tc>
          <w:tcPr>
            <w:tcW w:w="8644" w:type="dxa"/>
          </w:tcPr>
          <w:p w14:paraId="7406693A" w14:textId="2EAB971B" w:rsidR="00BB79F1" w:rsidRDefault="005463A5">
            <w:pPr>
              <w:pStyle w:val="TableParagraph"/>
              <w:spacing w:line="240" w:lineRule="auto"/>
              <w:ind w:right="573"/>
            </w:pPr>
            <w:proofErr w:type="spellStart"/>
            <w:r w:rsidRPr="005463A5">
              <w:t>Collection</w:t>
            </w:r>
            <w:proofErr w:type="spellEnd"/>
            <w:r w:rsidRPr="005463A5">
              <w:t xml:space="preserve"> </w:t>
            </w:r>
            <w:proofErr w:type="spellStart"/>
            <w:r w:rsidRPr="005463A5">
              <w:t>of</w:t>
            </w:r>
            <w:proofErr w:type="spellEnd"/>
            <w:r w:rsidRPr="005463A5">
              <w:t xml:space="preserve"> </w:t>
            </w:r>
            <w:proofErr w:type="spellStart"/>
            <w:r w:rsidRPr="005463A5">
              <w:t>signatures</w:t>
            </w:r>
            <w:proofErr w:type="spellEnd"/>
            <w:r w:rsidRPr="005463A5">
              <w:t xml:space="preserve"> </w:t>
            </w:r>
            <w:proofErr w:type="spellStart"/>
            <w:r w:rsidRPr="005463A5">
              <w:t>for</w:t>
            </w:r>
            <w:proofErr w:type="spellEnd"/>
            <w:r w:rsidRPr="005463A5">
              <w:t xml:space="preserve"> </w:t>
            </w:r>
            <w:proofErr w:type="spellStart"/>
            <w:r w:rsidRPr="005463A5">
              <w:t>the</w:t>
            </w:r>
            <w:proofErr w:type="spellEnd"/>
            <w:r w:rsidRPr="005463A5">
              <w:t xml:space="preserve"> </w:t>
            </w:r>
            <w:proofErr w:type="spellStart"/>
            <w:r w:rsidRPr="005463A5">
              <w:t>cessation</w:t>
            </w:r>
            <w:proofErr w:type="spellEnd"/>
            <w:r w:rsidRPr="005463A5">
              <w:t xml:space="preserve"> </w:t>
            </w:r>
            <w:proofErr w:type="spellStart"/>
            <w:r w:rsidRPr="005463A5">
              <w:t>of</w:t>
            </w:r>
            <w:proofErr w:type="spellEnd"/>
            <w:r w:rsidRPr="005463A5">
              <w:t xml:space="preserve"> </w:t>
            </w:r>
            <w:proofErr w:type="spellStart"/>
            <w:r w:rsidRPr="005463A5">
              <w:t>violence</w:t>
            </w:r>
            <w:proofErr w:type="spellEnd"/>
            <w:r w:rsidRPr="005463A5">
              <w:t xml:space="preserve"> and </w:t>
            </w:r>
            <w:proofErr w:type="spellStart"/>
            <w:r w:rsidRPr="005463A5">
              <w:t>the</w:t>
            </w:r>
            <w:proofErr w:type="spellEnd"/>
            <w:r w:rsidRPr="005463A5">
              <w:t xml:space="preserve"> </w:t>
            </w:r>
            <w:proofErr w:type="spellStart"/>
            <w:r w:rsidRPr="005463A5">
              <w:t>activation</w:t>
            </w:r>
            <w:proofErr w:type="spellEnd"/>
            <w:r w:rsidRPr="005463A5">
              <w:t xml:space="preserve"> </w:t>
            </w:r>
            <w:proofErr w:type="spellStart"/>
            <w:r w:rsidRPr="005463A5">
              <w:t>of</w:t>
            </w:r>
            <w:proofErr w:type="spellEnd"/>
            <w:r w:rsidRPr="005463A5">
              <w:t xml:space="preserve"> </w:t>
            </w:r>
            <w:proofErr w:type="spellStart"/>
            <w:r w:rsidRPr="005463A5">
              <w:t>humanitarian</w:t>
            </w:r>
            <w:proofErr w:type="spellEnd"/>
            <w:r w:rsidRPr="005463A5">
              <w:t xml:space="preserve"> </w:t>
            </w:r>
            <w:proofErr w:type="spellStart"/>
            <w:r w:rsidRPr="005463A5">
              <w:t>corridors</w:t>
            </w:r>
            <w:proofErr w:type="spellEnd"/>
            <w:r w:rsidRPr="005463A5">
              <w:t xml:space="preserve"> </w:t>
            </w:r>
            <w:r>
              <w:t xml:space="preserve">in Gaza </w:t>
            </w:r>
            <w:hyperlink r:id="rId15">
              <w:r w:rsidR="00000000">
                <w:rPr>
                  <w:color w:val="0462C1"/>
                  <w:u w:val="single" w:color="0462C1"/>
                </w:rPr>
                <w:t>https://www.cear.es/peticion/corredor-ayuda-humanitaria-gaza/</w:t>
              </w:r>
            </w:hyperlink>
          </w:p>
        </w:tc>
      </w:tr>
    </w:tbl>
    <w:p w14:paraId="517F1EA2" w14:textId="77777777" w:rsidR="00BB79F1" w:rsidRDefault="00BB79F1">
      <w:pPr>
        <w:sectPr w:rsidR="00BB79F1">
          <w:type w:val="continuous"/>
          <w:pgSz w:w="16840" w:h="11910" w:orient="landscape"/>
          <w:pgMar w:top="1100" w:right="1200" w:bottom="280" w:left="1300" w:header="720" w:footer="720" w:gutter="0"/>
          <w:cols w:space="720"/>
        </w:sectPr>
      </w:pPr>
    </w:p>
    <w:p w14:paraId="14C70BB7" w14:textId="77777777" w:rsidR="00BB79F1" w:rsidRDefault="00BB79F1">
      <w:pPr>
        <w:pStyle w:val="Textoindependiente"/>
        <w:rPr>
          <w:rFonts w:ascii="Times New Roman"/>
          <w:b w:val="0"/>
          <w:sz w:val="20"/>
        </w:rPr>
      </w:pPr>
    </w:p>
    <w:p w14:paraId="33191D4F" w14:textId="77777777" w:rsidR="00BB79F1" w:rsidRDefault="00BB79F1">
      <w:pPr>
        <w:pStyle w:val="Textoindependiente"/>
        <w:rPr>
          <w:rFonts w:ascii="Times New Roman"/>
          <w:b w:val="0"/>
          <w:sz w:val="20"/>
        </w:rPr>
      </w:pPr>
    </w:p>
    <w:p w14:paraId="65863185" w14:textId="77777777" w:rsidR="00BB79F1" w:rsidRDefault="00BB79F1">
      <w:pPr>
        <w:pStyle w:val="Textoindependiente"/>
        <w:spacing w:before="9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6"/>
        <w:gridCol w:w="8644"/>
      </w:tblGrid>
      <w:tr w:rsidR="00BB79F1" w14:paraId="2515C9E2" w14:textId="77777777">
        <w:trPr>
          <w:trHeight w:val="1074"/>
        </w:trPr>
        <w:tc>
          <w:tcPr>
            <w:tcW w:w="5456" w:type="dxa"/>
          </w:tcPr>
          <w:p w14:paraId="6826A2A4" w14:textId="77777777" w:rsidR="00BB79F1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Acción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hambre</w:t>
            </w:r>
          </w:p>
        </w:tc>
        <w:tc>
          <w:tcPr>
            <w:tcW w:w="8644" w:type="dxa"/>
          </w:tcPr>
          <w:p w14:paraId="2D3A59ED" w14:textId="07D0A48E" w:rsidR="00BB79F1" w:rsidRDefault="00000000">
            <w:pPr>
              <w:pStyle w:val="TableParagraph"/>
            </w:pPr>
            <w:proofErr w:type="spellStart"/>
            <w:r>
              <w:t>Fundraising</w:t>
            </w:r>
            <w:proofErr w:type="spellEnd"/>
            <w:r>
              <w:rPr>
                <w:spacing w:val="-7"/>
              </w:rPr>
              <w:t xml:space="preserve"> </w:t>
            </w:r>
          </w:p>
          <w:p w14:paraId="3298A59A" w14:textId="77777777" w:rsidR="00BB79F1" w:rsidRDefault="00000000">
            <w:pPr>
              <w:pStyle w:val="TableParagraph"/>
              <w:spacing w:line="240" w:lineRule="auto"/>
              <w:rPr>
                <w:b/>
              </w:rPr>
            </w:pPr>
            <w:hyperlink r:id="rId16">
              <w:r>
                <w:rPr>
                  <w:b/>
                  <w:color w:val="0462C1"/>
                  <w:spacing w:val="-1"/>
                  <w:u w:val="single" w:color="0462C1"/>
                </w:rPr>
                <w:t>https://www.accioncontraelhambre.org/es/landing/territorio-palestino-ocupado-e-</w:t>
              </w:r>
            </w:hyperlink>
            <w:r>
              <w:rPr>
                <w:b/>
                <w:color w:val="0462C1"/>
              </w:rPr>
              <w:t xml:space="preserve"> </w:t>
            </w:r>
            <w:hyperlink r:id="rId17">
              <w:r>
                <w:rPr>
                  <w:b/>
                  <w:color w:val="0462C1"/>
                  <w:spacing w:val="-1"/>
                  <w:u w:val="single" w:color="0462C1"/>
                </w:rPr>
                <w:t>israel?campaing_code=23DH&amp;channel_code=AO23&amp;donacion=?utm_source=home_</w:t>
              </w:r>
            </w:hyperlink>
          </w:p>
        </w:tc>
      </w:tr>
      <w:tr w:rsidR="00BB79F1" w14:paraId="102757D9" w14:textId="77777777">
        <w:trPr>
          <w:trHeight w:val="1171"/>
        </w:trPr>
        <w:tc>
          <w:tcPr>
            <w:tcW w:w="5456" w:type="dxa"/>
          </w:tcPr>
          <w:p w14:paraId="4FEE9AC6" w14:textId="77777777" w:rsidR="00BB79F1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SCI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Catalunya</w:t>
            </w:r>
          </w:p>
        </w:tc>
        <w:tc>
          <w:tcPr>
            <w:tcW w:w="8644" w:type="dxa"/>
          </w:tcPr>
          <w:p w14:paraId="00A5433D" w14:textId="77777777" w:rsidR="005463A5" w:rsidRPr="005463A5" w:rsidRDefault="005463A5" w:rsidP="005463A5">
            <w:pPr>
              <w:pStyle w:val="TableParagraph"/>
              <w:spacing w:before="1" w:line="237" w:lineRule="auto"/>
              <w:rPr>
                <w:spacing w:val="-1"/>
              </w:rPr>
            </w:pPr>
            <w:proofErr w:type="spellStart"/>
            <w:r w:rsidRPr="005463A5">
              <w:rPr>
                <w:spacing w:val="-1"/>
              </w:rPr>
              <w:t>Cooperation</w:t>
            </w:r>
            <w:proofErr w:type="spellEnd"/>
            <w:r w:rsidRPr="005463A5">
              <w:rPr>
                <w:spacing w:val="-1"/>
              </w:rPr>
              <w:t xml:space="preserve"> </w:t>
            </w:r>
            <w:proofErr w:type="spellStart"/>
            <w:r w:rsidRPr="005463A5">
              <w:rPr>
                <w:spacing w:val="-1"/>
              </w:rPr>
              <w:t>with</w:t>
            </w:r>
            <w:proofErr w:type="spellEnd"/>
            <w:r w:rsidRPr="005463A5">
              <w:rPr>
                <w:spacing w:val="-1"/>
              </w:rPr>
              <w:t xml:space="preserve"> </w:t>
            </w:r>
            <w:proofErr w:type="spellStart"/>
            <w:r w:rsidRPr="005463A5">
              <w:rPr>
                <w:spacing w:val="-1"/>
              </w:rPr>
              <w:t>Palestinian</w:t>
            </w:r>
            <w:proofErr w:type="spellEnd"/>
            <w:r w:rsidRPr="005463A5">
              <w:rPr>
                <w:spacing w:val="-1"/>
              </w:rPr>
              <w:t xml:space="preserve"> </w:t>
            </w:r>
            <w:proofErr w:type="spellStart"/>
            <w:r w:rsidRPr="005463A5">
              <w:rPr>
                <w:spacing w:val="-1"/>
              </w:rPr>
              <w:t>associations</w:t>
            </w:r>
            <w:proofErr w:type="spellEnd"/>
            <w:r w:rsidRPr="005463A5">
              <w:rPr>
                <w:spacing w:val="-1"/>
              </w:rPr>
              <w:t xml:space="preserve">. </w:t>
            </w:r>
            <w:proofErr w:type="spellStart"/>
            <w:r w:rsidRPr="005463A5">
              <w:rPr>
                <w:spacing w:val="-1"/>
              </w:rPr>
              <w:t>Publication</w:t>
            </w:r>
            <w:proofErr w:type="spellEnd"/>
            <w:r w:rsidRPr="005463A5">
              <w:rPr>
                <w:spacing w:val="-1"/>
              </w:rPr>
              <w:t xml:space="preserve"> </w:t>
            </w:r>
            <w:proofErr w:type="spellStart"/>
            <w:r w:rsidRPr="005463A5">
              <w:rPr>
                <w:spacing w:val="-1"/>
              </w:rPr>
              <w:t>on</w:t>
            </w:r>
            <w:proofErr w:type="spellEnd"/>
            <w:r w:rsidRPr="005463A5">
              <w:rPr>
                <w:spacing w:val="-1"/>
              </w:rPr>
              <w:t xml:space="preserve"> </w:t>
            </w:r>
            <w:proofErr w:type="spellStart"/>
            <w:r w:rsidRPr="005463A5">
              <w:rPr>
                <w:spacing w:val="-1"/>
              </w:rPr>
              <w:t>the</w:t>
            </w:r>
            <w:proofErr w:type="spellEnd"/>
            <w:r w:rsidRPr="005463A5">
              <w:rPr>
                <w:spacing w:val="-1"/>
              </w:rPr>
              <w:t xml:space="preserve"> </w:t>
            </w:r>
            <w:proofErr w:type="spellStart"/>
            <w:r w:rsidRPr="005463A5">
              <w:rPr>
                <w:spacing w:val="-1"/>
              </w:rPr>
              <w:t>website</w:t>
            </w:r>
            <w:proofErr w:type="spellEnd"/>
            <w:r w:rsidRPr="005463A5">
              <w:rPr>
                <w:spacing w:val="-1"/>
              </w:rPr>
              <w:t xml:space="preserve"> </w:t>
            </w:r>
            <w:proofErr w:type="spellStart"/>
            <w:r w:rsidRPr="005463A5">
              <w:rPr>
                <w:spacing w:val="-1"/>
              </w:rPr>
              <w:t>of</w:t>
            </w:r>
            <w:proofErr w:type="spellEnd"/>
            <w:r w:rsidRPr="005463A5">
              <w:rPr>
                <w:spacing w:val="-1"/>
              </w:rPr>
              <w:t xml:space="preserve"> </w:t>
            </w:r>
            <w:proofErr w:type="spellStart"/>
            <w:r w:rsidRPr="005463A5">
              <w:rPr>
                <w:spacing w:val="-1"/>
              </w:rPr>
              <w:t>articles</w:t>
            </w:r>
            <w:proofErr w:type="spellEnd"/>
            <w:r w:rsidRPr="005463A5">
              <w:rPr>
                <w:spacing w:val="-1"/>
              </w:rPr>
              <w:t xml:space="preserve"> </w:t>
            </w:r>
            <w:proofErr w:type="spellStart"/>
            <w:r w:rsidRPr="005463A5">
              <w:rPr>
                <w:spacing w:val="-1"/>
              </w:rPr>
              <w:t>with</w:t>
            </w:r>
            <w:proofErr w:type="spellEnd"/>
            <w:r w:rsidRPr="005463A5">
              <w:rPr>
                <w:spacing w:val="-1"/>
              </w:rPr>
              <w:t xml:space="preserve"> </w:t>
            </w:r>
            <w:proofErr w:type="spellStart"/>
            <w:r w:rsidRPr="005463A5">
              <w:rPr>
                <w:spacing w:val="-1"/>
              </w:rPr>
              <w:t>information</w:t>
            </w:r>
            <w:proofErr w:type="spellEnd"/>
            <w:r w:rsidRPr="005463A5">
              <w:rPr>
                <w:spacing w:val="-1"/>
              </w:rPr>
              <w:t xml:space="preserve"> </w:t>
            </w:r>
            <w:proofErr w:type="spellStart"/>
            <w:r w:rsidRPr="005463A5">
              <w:rPr>
                <w:spacing w:val="-1"/>
              </w:rPr>
              <w:t>on</w:t>
            </w:r>
            <w:proofErr w:type="spellEnd"/>
            <w:r w:rsidRPr="005463A5">
              <w:rPr>
                <w:spacing w:val="-1"/>
              </w:rPr>
              <w:t xml:space="preserve"> </w:t>
            </w:r>
            <w:proofErr w:type="spellStart"/>
            <w:r w:rsidRPr="005463A5">
              <w:rPr>
                <w:spacing w:val="-1"/>
              </w:rPr>
              <w:t>the</w:t>
            </w:r>
            <w:proofErr w:type="spellEnd"/>
            <w:r w:rsidRPr="005463A5">
              <w:rPr>
                <w:spacing w:val="-1"/>
              </w:rPr>
              <w:t xml:space="preserve"> </w:t>
            </w:r>
            <w:proofErr w:type="spellStart"/>
            <w:r w:rsidRPr="005463A5">
              <w:rPr>
                <w:spacing w:val="-1"/>
              </w:rPr>
              <w:t>situation</w:t>
            </w:r>
            <w:proofErr w:type="spellEnd"/>
            <w:r w:rsidRPr="005463A5">
              <w:rPr>
                <w:spacing w:val="-1"/>
              </w:rPr>
              <w:t xml:space="preserve"> in Palestine.</w:t>
            </w:r>
          </w:p>
          <w:p w14:paraId="192734F5" w14:textId="5F112006" w:rsidR="00BB79F1" w:rsidRDefault="005463A5" w:rsidP="005463A5">
            <w:pPr>
              <w:pStyle w:val="TableParagraph"/>
              <w:spacing w:before="1" w:line="240" w:lineRule="auto"/>
            </w:pPr>
            <w:proofErr w:type="spellStart"/>
            <w:r w:rsidRPr="005463A5">
              <w:rPr>
                <w:spacing w:val="-1"/>
              </w:rPr>
              <w:t>Currently</w:t>
            </w:r>
            <w:proofErr w:type="spellEnd"/>
            <w:r w:rsidRPr="005463A5">
              <w:rPr>
                <w:spacing w:val="-1"/>
              </w:rPr>
              <w:t xml:space="preserve"> </w:t>
            </w:r>
            <w:proofErr w:type="spellStart"/>
            <w:r w:rsidRPr="005463A5">
              <w:rPr>
                <w:spacing w:val="-1"/>
              </w:rPr>
              <w:t>the</w:t>
            </w:r>
            <w:proofErr w:type="spellEnd"/>
            <w:r w:rsidRPr="005463A5">
              <w:rPr>
                <w:spacing w:val="-1"/>
              </w:rPr>
              <w:t xml:space="preserve"> </w:t>
            </w:r>
            <w:proofErr w:type="spellStart"/>
            <w:r w:rsidRPr="005463A5">
              <w:rPr>
                <w:spacing w:val="-1"/>
              </w:rPr>
              <w:t>MidiCat</w:t>
            </w:r>
            <w:proofErr w:type="spellEnd"/>
            <w:r w:rsidRPr="005463A5">
              <w:rPr>
                <w:spacing w:val="-1"/>
              </w:rPr>
              <w:t xml:space="preserve"> </w:t>
            </w:r>
            <w:proofErr w:type="spellStart"/>
            <w:r w:rsidRPr="005463A5">
              <w:rPr>
                <w:spacing w:val="-1"/>
              </w:rPr>
              <w:t>group</w:t>
            </w:r>
            <w:proofErr w:type="spellEnd"/>
            <w:r w:rsidRPr="005463A5">
              <w:rPr>
                <w:spacing w:val="-1"/>
              </w:rPr>
              <w:t xml:space="preserve"> </w:t>
            </w:r>
            <w:proofErr w:type="spellStart"/>
            <w:r w:rsidRPr="005463A5">
              <w:rPr>
                <w:spacing w:val="-1"/>
              </w:rPr>
              <w:t>is</w:t>
            </w:r>
            <w:proofErr w:type="spellEnd"/>
            <w:r w:rsidRPr="005463A5">
              <w:rPr>
                <w:spacing w:val="-1"/>
              </w:rPr>
              <w:t xml:space="preserve"> </w:t>
            </w:r>
            <w:proofErr w:type="spellStart"/>
            <w:r w:rsidRPr="005463A5">
              <w:rPr>
                <w:spacing w:val="-1"/>
              </w:rPr>
              <w:t>preparing</w:t>
            </w:r>
            <w:proofErr w:type="spellEnd"/>
            <w:r w:rsidRPr="005463A5">
              <w:rPr>
                <w:spacing w:val="-1"/>
              </w:rPr>
              <w:t xml:space="preserve"> </w:t>
            </w:r>
            <w:proofErr w:type="spellStart"/>
            <w:r w:rsidRPr="005463A5">
              <w:rPr>
                <w:spacing w:val="-1"/>
              </w:rPr>
              <w:t>content</w:t>
            </w:r>
            <w:proofErr w:type="spellEnd"/>
            <w:r w:rsidRPr="005463A5">
              <w:rPr>
                <w:spacing w:val="-1"/>
              </w:rPr>
              <w:t xml:space="preserve"> </w:t>
            </w:r>
            <w:proofErr w:type="spellStart"/>
            <w:r w:rsidRPr="005463A5">
              <w:rPr>
                <w:spacing w:val="-1"/>
              </w:rPr>
              <w:t>for</w:t>
            </w:r>
            <w:proofErr w:type="spellEnd"/>
            <w:r w:rsidRPr="005463A5">
              <w:rPr>
                <w:spacing w:val="-1"/>
              </w:rPr>
              <w:t xml:space="preserve"> social </w:t>
            </w:r>
            <w:proofErr w:type="spellStart"/>
            <w:r w:rsidRPr="005463A5">
              <w:rPr>
                <w:spacing w:val="-1"/>
              </w:rPr>
              <w:t>networks</w:t>
            </w:r>
            <w:proofErr w:type="spellEnd"/>
            <w:r w:rsidRPr="005463A5">
              <w:rPr>
                <w:spacing w:val="-1"/>
              </w:rPr>
              <w:t xml:space="preserve"> </w:t>
            </w:r>
            <w:proofErr w:type="spellStart"/>
            <w:r w:rsidRPr="005463A5">
              <w:rPr>
                <w:spacing w:val="-1"/>
              </w:rPr>
              <w:t>with</w:t>
            </w:r>
            <w:proofErr w:type="spellEnd"/>
            <w:r w:rsidRPr="005463A5">
              <w:rPr>
                <w:spacing w:val="-1"/>
              </w:rPr>
              <w:t xml:space="preserve"> </w:t>
            </w:r>
            <w:proofErr w:type="spellStart"/>
            <w:r w:rsidRPr="005463A5">
              <w:rPr>
                <w:spacing w:val="-1"/>
              </w:rPr>
              <w:t>students</w:t>
            </w:r>
            <w:proofErr w:type="spellEnd"/>
            <w:r w:rsidRPr="005463A5">
              <w:rPr>
                <w:spacing w:val="-1"/>
              </w:rPr>
              <w:t xml:space="preserve"> </w:t>
            </w:r>
            <w:proofErr w:type="spellStart"/>
            <w:r w:rsidRPr="005463A5">
              <w:rPr>
                <w:spacing w:val="-1"/>
              </w:rPr>
              <w:t>from</w:t>
            </w:r>
            <w:proofErr w:type="spellEnd"/>
            <w:r w:rsidRPr="005463A5">
              <w:rPr>
                <w:spacing w:val="-1"/>
              </w:rPr>
              <w:t xml:space="preserve"> </w:t>
            </w:r>
            <w:proofErr w:type="spellStart"/>
            <w:r w:rsidRPr="005463A5">
              <w:rPr>
                <w:spacing w:val="-1"/>
              </w:rPr>
              <w:t>the</w:t>
            </w:r>
            <w:proofErr w:type="spellEnd"/>
            <w:r w:rsidRPr="005463A5">
              <w:rPr>
                <w:spacing w:val="-1"/>
              </w:rPr>
              <w:t xml:space="preserve"> West Bank, </w:t>
            </w:r>
            <w:proofErr w:type="spellStart"/>
            <w:r w:rsidRPr="005463A5">
              <w:rPr>
                <w:spacing w:val="-1"/>
              </w:rPr>
              <w:t>to</w:t>
            </w:r>
            <w:proofErr w:type="spellEnd"/>
            <w:r w:rsidRPr="005463A5">
              <w:rPr>
                <w:spacing w:val="-1"/>
              </w:rPr>
              <w:t xml:space="preserve"> </w:t>
            </w:r>
            <w:proofErr w:type="spellStart"/>
            <w:r w:rsidRPr="005463A5">
              <w:rPr>
                <w:spacing w:val="-1"/>
              </w:rPr>
              <w:t>address</w:t>
            </w:r>
            <w:proofErr w:type="spellEnd"/>
            <w:r w:rsidRPr="005463A5">
              <w:rPr>
                <w:spacing w:val="-1"/>
              </w:rPr>
              <w:t xml:space="preserve"> </w:t>
            </w:r>
            <w:proofErr w:type="spellStart"/>
            <w:r w:rsidRPr="005463A5">
              <w:rPr>
                <w:spacing w:val="-1"/>
              </w:rPr>
              <w:t>the</w:t>
            </w:r>
            <w:proofErr w:type="spellEnd"/>
            <w:r w:rsidRPr="005463A5">
              <w:rPr>
                <w:spacing w:val="-1"/>
              </w:rPr>
              <w:t xml:space="preserve"> </w:t>
            </w:r>
            <w:proofErr w:type="spellStart"/>
            <w:r w:rsidRPr="005463A5">
              <w:rPr>
                <w:spacing w:val="-1"/>
              </w:rPr>
              <w:t>situation</w:t>
            </w:r>
            <w:proofErr w:type="spellEnd"/>
            <w:r w:rsidRPr="005463A5">
              <w:rPr>
                <w:spacing w:val="-1"/>
              </w:rPr>
              <w:t xml:space="preserve"> in Palestine </w:t>
            </w:r>
            <w:proofErr w:type="spellStart"/>
            <w:r w:rsidRPr="005463A5">
              <w:rPr>
                <w:spacing w:val="-1"/>
              </w:rPr>
              <w:t>now</w:t>
            </w:r>
            <w:proofErr w:type="spellEnd"/>
            <w:r w:rsidRPr="005463A5">
              <w:rPr>
                <w:spacing w:val="-1"/>
              </w:rPr>
              <w:t>.</w:t>
            </w:r>
          </w:p>
        </w:tc>
      </w:tr>
      <w:tr w:rsidR="00BB79F1" w14:paraId="7268073D" w14:textId="77777777">
        <w:trPr>
          <w:trHeight w:val="1343"/>
        </w:trPr>
        <w:tc>
          <w:tcPr>
            <w:tcW w:w="5456" w:type="dxa"/>
          </w:tcPr>
          <w:p w14:paraId="5061E630" w14:textId="77777777" w:rsidR="00BB79F1" w:rsidRDefault="00000000">
            <w:pPr>
              <w:pStyle w:val="TableParagraph"/>
            </w:pPr>
            <w:r>
              <w:rPr>
                <w:b/>
              </w:rPr>
              <w:t>Fons</w:t>
            </w:r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Mallorquí</w:t>
            </w:r>
            <w:proofErr w:type="spellEnd"/>
            <w:r>
              <w:rPr>
                <w:b/>
                <w:spacing w:val="-11"/>
              </w:rPr>
              <w:t xml:space="preserve"> </w:t>
            </w:r>
            <w:hyperlink r:id="rId18">
              <w:r>
                <w:rPr>
                  <w:color w:val="0462C1"/>
                  <w:u w:val="single" w:color="0462C1"/>
                </w:rPr>
                <w:t>mtortella@fonsmallorqui.org</w:t>
              </w:r>
            </w:hyperlink>
          </w:p>
        </w:tc>
        <w:tc>
          <w:tcPr>
            <w:tcW w:w="8644" w:type="dxa"/>
          </w:tcPr>
          <w:p w14:paraId="1F657ADF" w14:textId="6FB667AB" w:rsidR="005463A5" w:rsidRDefault="005463A5" w:rsidP="005463A5">
            <w:pPr>
              <w:pStyle w:val="TableParagraph"/>
              <w:ind w:right="92"/>
              <w:jc w:val="both"/>
            </w:pP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recently</w:t>
            </w:r>
            <w:proofErr w:type="spellEnd"/>
            <w:r>
              <w:t xml:space="preserve"> </w:t>
            </w:r>
            <w:proofErr w:type="spellStart"/>
            <w:r>
              <w:t>created</w:t>
            </w:r>
            <w:proofErr w:type="spellEnd"/>
            <w:r>
              <w:t xml:space="preserve"> a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platform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Balearic</w:t>
            </w:r>
            <w:proofErr w:type="spellEnd"/>
            <w:r>
              <w:t xml:space="preserve"> </w:t>
            </w:r>
            <w:proofErr w:type="spellStart"/>
            <w:r>
              <w:t>Islands</w:t>
            </w:r>
            <w:proofErr w:type="spellEnd"/>
            <w:r>
              <w:t xml:space="preserve"> </w:t>
            </w:r>
            <w:proofErr w:type="spellStart"/>
            <w:r>
              <w:t>where</w:t>
            </w:r>
            <w:proofErr w:type="spellEnd"/>
            <w:r>
              <w:t xml:space="preserve">,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moment</w:t>
            </w:r>
            <w:proofErr w:type="spellEnd"/>
            <w:r>
              <w:t xml:space="preserve">,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organizations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human </w:t>
            </w:r>
            <w:proofErr w:type="spellStart"/>
            <w:r>
              <w:t>rights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Palestinian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are </w:t>
            </w:r>
            <w:proofErr w:type="spellStart"/>
            <w:r>
              <w:t>located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being</w:t>
            </w:r>
            <w:proofErr w:type="spellEnd"/>
            <w:r>
              <w:t xml:space="preserve"> </w:t>
            </w:r>
            <w:proofErr w:type="spellStart"/>
            <w:r>
              <w:t>created</w:t>
            </w:r>
            <w:proofErr w:type="spellEnd"/>
            <w:r>
              <w:t xml:space="preserve"> so </w:t>
            </w:r>
            <w:proofErr w:type="spellStart"/>
            <w:r>
              <w:t>they</w:t>
            </w:r>
            <w:proofErr w:type="spellEnd"/>
            <w:r>
              <w:t xml:space="preserve"> do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much</w:t>
            </w:r>
            <w:proofErr w:type="spellEnd"/>
            <w:r>
              <w:t xml:space="preserve"> more </w:t>
            </w:r>
            <w:proofErr w:type="spellStart"/>
            <w:r>
              <w:t>information</w:t>
            </w:r>
            <w:proofErr w:type="spellEnd"/>
            <w:r>
              <w:t xml:space="preserve">, </w:t>
            </w:r>
            <w:proofErr w:type="spellStart"/>
            <w:r>
              <w:t>but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a </w:t>
            </w: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coordination</w:t>
            </w:r>
            <w:proofErr w:type="spellEnd"/>
            <w:r>
              <w:t xml:space="preserve"> and </w:t>
            </w: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impact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taken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future, </w:t>
            </w:r>
            <w:proofErr w:type="spellStart"/>
            <w:r>
              <w:t>especially</w:t>
            </w:r>
            <w:proofErr w:type="spellEnd"/>
          </w:p>
          <w:p w14:paraId="6BE60559" w14:textId="13278F70" w:rsidR="00BB79F1" w:rsidRDefault="005463A5" w:rsidP="005463A5">
            <w:pPr>
              <w:pStyle w:val="TableParagraph"/>
              <w:spacing w:line="249" w:lineRule="exact"/>
              <w:jc w:val="both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awareness</w:t>
            </w:r>
            <w:proofErr w:type="spellEnd"/>
            <w:r>
              <w:t xml:space="preserve"> </w:t>
            </w:r>
            <w:proofErr w:type="spellStart"/>
            <w:r>
              <w:t>actions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conflict</w:t>
            </w:r>
            <w:proofErr w:type="spellEnd"/>
            <w:r>
              <w:t>.</w:t>
            </w:r>
          </w:p>
        </w:tc>
      </w:tr>
    </w:tbl>
    <w:p w14:paraId="7E5BA493" w14:textId="77777777" w:rsidR="005463A5" w:rsidRDefault="005463A5">
      <w:pPr>
        <w:pStyle w:val="Textoindependiente"/>
        <w:spacing w:line="268" w:lineRule="exact"/>
        <w:ind w:left="3164" w:right="3265"/>
        <w:jc w:val="center"/>
        <w:rPr>
          <w:spacing w:val="-1"/>
        </w:rPr>
      </w:pPr>
    </w:p>
    <w:p w14:paraId="127675A4" w14:textId="2214CFEB" w:rsidR="00BB79F1" w:rsidRDefault="00385D59" w:rsidP="00385D59">
      <w:pPr>
        <w:spacing w:before="10"/>
        <w:jc w:val="center"/>
        <w:rPr>
          <w:b/>
          <w:bCs/>
          <w:spacing w:val="-1"/>
        </w:rPr>
      </w:pPr>
      <w:r w:rsidRPr="00385D59">
        <w:rPr>
          <w:b/>
          <w:bCs/>
          <w:spacing w:val="-1"/>
        </w:rPr>
        <w:t>SOME PROPOSALS/IDEAS/OPINIONS RECEIVED BY THE REFAL SECRETARIAT</w:t>
      </w:r>
    </w:p>
    <w:p w14:paraId="2D464848" w14:textId="77777777" w:rsidR="00385D59" w:rsidRDefault="00385D59" w:rsidP="00385D59">
      <w:pPr>
        <w:spacing w:before="10"/>
        <w:jc w:val="center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8471"/>
      </w:tblGrid>
      <w:tr w:rsidR="00BB79F1" w14:paraId="7F30D3B1" w14:textId="77777777">
        <w:trPr>
          <w:trHeight w:val="2150"/>
        </w:trPr>
        <w:tc>
          <w:tcPr>
            <w:tcW w:w="5526" w:type="dxa"/>
          </w:tcPr>
          <w:p w14:paraId="658BE1C1" w14:textId="77777777" w:rsidR="00BB79F1" w:rsidRDefault="00000000">
            <w:pPr>
              <w:pStyle w:val="TableParagraph"/>
            </w:pPr>
            <w:r>
              <w:rPr>
                <w:b/>
                <w:spacing w:val="-1"/>
              </w:rPr>
              <w:t>Fundación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Alfanar</w:t>
            </w:r>
            <w:proofErr w:type="spellEnd"/>
            <w:r>
              <w:rPr>
                <w:b/>
                <w:spacing w:val="-1"/>
              </w:rPr>
              <w:t xml:space="preserve"> </w:t>
            </w:r>
            <w:hyperlink r:id="rId19">
              <w:r>
                <w:rPr>
                  <w:color w:val="0462C1"/>
                  <w:spacing w:val="-1"/>
                  <w:u w:val="single" w:color="0462C1"/>
                </w:rPr>
                <w:t>pedro.rojo@fundacionalfanar.org</w:t>
              </w:r>
            </w:hyperlink>
          </w:p>
        </w:tc>
        <w:tc>
          <w:tcPr>
            <w:tcW w:w="8471" w:type="dxa"/>
          </w:tcPr>
          <w:p w14:paraId="4501F717" w14:textId="77777777" w:rsidR="005463A5" w:rsidRDefault="005463A5" w:rsidP="005463A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94"/>
              <w:jc w:val="both"/>
            </w:pPr>
            <w:r>
              <w:t xml:space="preserve">- </w:t>
            </w:r>
            <w:proofErr w:type="spellStart"/>
            <w:r>
              <w:t>Create</w:t>
            </w:r>
            <w:proofErr w:type="spellEnd"/>
            <w:r>
              <w:t xml:space="preserve"> a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select</w:t>
            </w:r>
            <w:proofErr w:type="spellEnd"/>
            <w:r>
              <w:t xml:space="preserve"> and </w:t>
            </w:r>
            <w:proofErr w:type="spellStart"/>
            <w:r>
              <w:t>translate</w:t>
            </w:r>
            <w:proofErr w:type="spellEnd"/>
            <w:r>
              <w:t xml:space="preserve"> local </w:t>
            </w:r>
            <w:proofErr w:type="spellStart"/>
            <w:r>
              <w:t>news</w:t>
            </w:r>
            <w:proofErr w:type="spellEnd"/>
            <w:r>
              <w:t xml:space="preserve"> in </w:t>
            </w:r>
            <w:proofErr w:type="spellStart"/>
            <w:r>
              <w:t>Arabic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translate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network</w:t>
            </w:r>
            <w:proofErr w:type="spellEnd"/>
            <w:r>
              <w:t xml:space="preserve"> so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ourselves</w:t>
            </w:r>
            <w:proofErr w:type="spellEnd"/>
            <w:r>
              <w:t xml:space="preserve"> </w:t>
            </w:r>
            <w:proofErr w:type="spellStart"/>
            <w:r>
              <w:t>filter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news</w:t>
            </w:r>
            <w:proofErr w:type="spellEnd"/>
            <w:r>
              <w:t xml:space="preserve"> and are </w:t>
            </w:r>
            <w:proofErr w:type="spellStart"/>
            <w:r>
              <w:t>informed</w:t>
            </w:r>
            <w:proofErr w:type="spellEnd"/>
            <w:r>
              <w:t>.</w:t>
            </w:r>
          </w:p>
          <w:p w14:paraId="7771174D" w14:textId="77777777" w:rsidR="005463A5" w:rsidRDefault="005463A5" w:rsidP="005463A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94"/>
              <w:jc w:val="both"/>
            </w:pPr>
            <w:r>
              <w:t xml:space="preserve">- </w:t>
            </w:r>
            <w:proofErr w:type="spellStart"/>
            <w:r>
              <w:t>Propose</w:t>
            </w:r>
            <w:proofErr w:type="spellEnd"/>
            <w:r>
              <w:t xml:space="preserve"> </w:t>
            </w:r>
            <w:proofErr w:type="spellStart"/>
            <w:r>
              <w:t>organizations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deny</w:t>
            </w:r>
            <w:proofErr w:type="spellEnd"/>
            <w:r>
              <w:t xml:space="preserve"> </w:t>
            </w:r>
            <w:proofErr w:type="spellStart"/>
            <w:r>
              <w:t>hoaxes</w:t>
            </w:r>
            <w:proofErr w:type="spellEnd"/>
            <w:r>
              <w:t xml:space="preserve"> as a </w:t>
            </w:r>
            <w:proofErr w:type="spellStart"/>
            <w:r>
              <w:t>counterpart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Arabic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reality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conflict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local </w:t>
            </w:r>
            <w:proofErr w:type="spellStart"/>
            <w:r>
              <w:t>sources</w:t>
            </w:r>
            <w:proofErr w:type="spellEnd"/>
            <w:r>
              <w:t xml:space="preserve">. </w:t>
            </w:r>
            <w:proofErr w:type="spellStart"/>
            <w:r>
              <w:t>Support</w:t>
            </w:r>
            <w:proofErr w:type="spellEnd"/>
            <w:r>
              <w:t xml:space="preserve"> </w:t>
            </w:r>
            <w:proofErr w:type="spellStart"/>
            <w:r>
              <w:t>organizations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Maldita and </w:t>
            </w:r>
            <w:proofErr w:type="spellStart"/>
            <w:r>
              <w:t>Newtral</w:t>
            </w:r>
            <w:proofErr w:type="spellEnd"/>
            <w:r>
              <w:t xml:space="preserve">. </w:t>
            </w:r>
            <w:proofErr w:type="spellStart"/>
            <w:r>
              <w:t>Coordinate</w:t>
            </w:r>
            <w:proofErr w:type="spellEnd"/>
            <w:r>
              <w:t xml:space="preserve"> </w:t>
            </w:r>
            <w:proofErr w:type="spellStart"/>
            <w:r>
              <w:t>solidarity</w:t>
            </w:r>
            <w:proofErr w:type="spellEnd"/>
            <w:r>
              <w:t xml:space="preserve"> </w:t>
            </w:r>
            <w:proofErr w:type="spellStart"/>
            <w:r>
              <w:t>initiatives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victims</w:t>
            </w:r>
            <w:proofErr w:type="spellEnd"/>
            <w:r>
              <w:t xml:space="preserve"> 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Mediterranean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</w:p>
          <w:p w14:paraId="7CFC896B" w14:textId="4897DF08" w:rsidR="00BB79F1" w:rsidRDefault="005463A5" w:rsidP="005463A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 w:line="249" w:lineRule="exact"/>
              <w:jc w:val="both"/>
            </w:pPr>
            <w:r>
              <w:t xml:space="preserve">- </w:t>
            </w:r>
            <w:proofErr w:type="spellStart"/>
            <w:r>
              <w:t>Coordinate</w:t>
            </w:r>
            <w:proofErr w:type="spellEnd"/>
            <w:r>
              <w:t xml:space="preserve"> </w:t>
            </w:r>
            <w:proofErr w:type="spellStart"/>
            <w:r>
              <w:t>possible</w:t>
            </w:r>
            <w:proofErr w:type="spellEnd"/>
            <w:r>
              <w:t xml:space="preserve"> </w:t>
            </w:r>
            <w:proofErr w:type="spellStart"/>
            <w:r>
              <w:t>actions</w:t>
            </w:r>
            <w:proofErr w:type="spellEnd"/>
            <w:r>
              <w:t xml:space="preserve"> </w:t>
            </w:r>
            <w:proofErr w:type="spellStart"/>
            <w:r>
              <w:t>such</w:t>
            </w:r>
            <w:proofErr w:type="spellEnd"/>
            <w:r>
              <w:t xml:space="preserve"> as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already</w:t>
            </w:r>
            <w:proofErr w:type="spellEnd"/>
            <w:r>
              <w:t xml:space="preserve"> </w:t>
            </w:r>
            <w:proofErr w:type="spellStart"/>
            <w:r>
              <w:t>exists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Palestinian</w:t>
            </w:r>
            <w:proofErr w:type="spellEnd"/>
            <w:r>
              <w:t xml:space="preserve"> </w:t>
            </w:r>
            <w:proofErr w:type="gramStart"/>
            <w:r>
              <w:t>films</w:t>
            </w:r>
            <w:proofErr w:type="gramEnd"/>
            <w:r>
              <w:t xml:space="preserve"> in open air</w:t>
            </w:r>
            <w:r w:rsidR="00000000">
              <w:t>.</w:t>
            </w:r>
          </w:p>
        </w:tc>
      </w:tr>
      <w:tr w:rsidR="00BB79F1" w14:paraId="13F4542F" w14:textId="77777777">
        <w:trPr>
          <w:trHeight w:val="804"/>
        </w:trPr>
        <w:tc>
          <w:tcPr>
            <w:tcW w:w="5526" w:type="dxa"/>
          </w:tcPr>
          <w:p w14:paraId="0F361707" w14:textId="77777777" w:rsidR="00BB79F1" w:rsidRDefault="00000000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Fundació</w:t>
            </w:r>
            <w:proofErr w:type="spellEnd"/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Internacional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Olof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Palme</w:t>
            </w:r>
            <w:r>
              <w:rPr>
                <w:b/>
                <w:spacing w:val="-7"/>
              </w:rPr>
              <w:t xml:space="preserve"> </w:t>
            </w:r>
            <w:hyperlink r:id="rId20">
              <w:r>
                <w:rPr>
                  <w:b/>
                  <w:color w:val="0462C1"/>
                  <w:u w:val="single" w:color="0462C1"/>
                </w:rPr>
                <w:t>cooperacion@fiop.net</w:t>
              </w:r>
            </w:hyperlink>
          </w:p>
        </w:tc>
        <w:tc>
          <w:tcPr>
            <w:tcW w:w="8471" w:type="dxa"/>
          </w:tcPr>
          <w:p w14:paraId="12E1B529" w14:textId="2839F424" w:rsidR="005463A5" w:rsidRDefault="00000000" w:rsidP="005463A5">
            <w:pPr>
              <w:pStyle w:val="TableParagraph"/>
              <w:tabs>
                <w:tab w:val="left" w:pos="827"/>
              </w:tabs>
              <w:ind w:left="827" w:right="92" w:hanging="360"/>
            </w:pPr>
            <w:r>
              <w:t>-</w:t>
            </w:r>
            <w:r>
              <w:tab/>
            </w:r>
            <w:proofErr w:type="spellStart"/>
            <w:r w:rsidR="005463A5">
              <w:t>The</w:t>
            </w:r>
            <w:proofErr w:type="spellEnd"/>
            <w:r w:rsidR="005463A5">
              <w:t xml:space="preserve"> </w:t>
            </w:r>
            <w:proofErr w:type="spellStart"/>
            <w:r w:rsidR="005463A5">
              <w:t>first</w:t>
            </w:r>
            <w:proofErr w:type="spellEnd"/>
            <w:r w:rsidR="005463A5">
              <w:t xml:space="preserve"> </w:t>
            </w:r>
            <w:proofErr w:type="spellStart"/>
            <w:r w:rsidR="005463A5">
              <w:t>thing</w:t>
            </w:r>
            <w:proofErr w:type="spellEnd"/>
            <w:r w:rsidR="005463A5">
              <w:t xml:space="preserve"> </w:t>
            </w:r>
            <w:proofErr w:type="spellStart"/>
            <w:r w:rsidR="005463A5">
              <w:t>is</w:t>
            </w:r>
            <w:proofErr w:type="spellEnd"/>
            <w:r w:rsidR="005463A5">
              <w:t xml:space="preserve"> </w:t>
            </w:r>
            <w:proofErr w:type="spellStart"/>
            <w:r w:rsidR="005463A5">
              <w:t>to</w:t>
            </w:r>
            <w:proofErr w:type="spellEnd"/>
            <w:r w:rsidR="005463A5">
              <w:t xml:space="preserve"> </w:t>
            </w:r>
            <w:proofErr w:type="spellStart"/>
            <w:r w:rsidR="005463A5">
              <w:t>ask</w:t>
            </w:r>
            <w:proofErr w:type="spellEnd"/>
            <w:r w:rsidR="005463A5">
              <w:t xml:space="preserve"> </w:t>
            </w:r>
            <w:proofErr w:type="spellStart"/>
            <w:r w:rsidR="005463A5">
              <w:t>for</w:t>
            </w:r>
            <w:proofErr w:type="spellEnd"/>
            <w:r w:rsidR="005463A5">
              <w:t xml:space="preserve"> a </w:t>
            </w:r>
            <w:proofErr w:type="spellStart"/>
            <w:r w:rsidR="005463A5">
              <w:t>ceasefire</w:t>
            </w:r>
            <w:proofErr w:type="spellEnd"/>
            <w:r w:rsidR="005463A5">
              <w:t xml:space="preserve"> and </w:t>
            </w:r>
            <w:proofErr w:type="spellStart"/>
            <w:r w:rsidR="005463A5">
              <w:t>for</w:t>
            </w:r>
            <w:proofErr w:type="spellEnd"/>
            <w:r w:rsidR="005463A5">
              <w:t xml:space="preserve"> </w:t>
            </w:r>
            <w:proofErr w:type="spellStart"/>
            <w:r w:rsidR="005463A5">
              <w:t>international</w:t>
            </w:r>
            <w:proofErr w:type="spellEnd"/>
            <w:r w:rsidR="005463A5">
              <w:t xml:space="preserve"> </w:t>
            </w:r>
            <w:proofErr w:type="spellStart"/>
            <w:r w:rsidR="005463A5">
              <w:t>law</w:t>
            </w:r>
            <w:proofErr w:type="spellEnd"/>
            <w:r w:rsidR="005463A5">
              <w:t xml:space="preserve"> </w:t>
            </w:r>
            <w:proofErr w:type="spellStart"/>
            <w:r w:rsidR="005463A5">
              <w:t>to</w:t>
            </w:r>
            <w:proofErr w:type="spellEnd"/>
            <w:r w:rsidR="005463A5">
              <w:t xml:space="preserve"> be </w:t>
            </w:r>
            <w:proofErr w:type="spellStart"/>
            <w:r w:rsidR="005463A5">
              <w:t>applied</w:t>
            </w:r>
            <w:proofErr w:type="spellEnd"/>
            <w:r w:rsidR="005463A5">
              <w:t xml:space="preserve"> and </w:t>
            </w:r>
            <w:proofErr w:type="spellStart"/>
            <w:r w:rsidR="005463A5">
              <w:t>the</w:t>
            </w:r>
            <w:proofErr w:type="spellEnd"/>
            <w:r w:rsidR="005463A5">
              <w:t xml:space="preserve"> </w:t>
            </w:r>
            <w:proofErr w:type="spellStart"/>
            <w:r w:rsidR="005463A5">
              <w:t>two-state</w:t>
            </w:r>
            <w:proofErr w:type="spellEnd"/>
            <w:r w:rsidR="005463A5">
              <w:t xml:space="preserve"> </w:t>
            </w:r>
            <w:proofErr w:type="spellStart"/>
            <w:r w:rsidR="005463A5">
              <w:t>solution</w:t>
            </w:r>
            <w:proofErr w:type="spellEnd"/>
            <w:r w:rsidR="005463A5">
              <w:t xml:space="preserve"> </w:t>
            </w:r>
            <w:proofErr w:type="spellStart"/>
            <w:r w:rsidR="005463A5">
              <w:t>to</w:t>
            </w:r>
            <w:proofErr w:type="spellEnd"/>
            <w:r w:rsidR="005463A5">
              <w:t xml:space="preserve"> be </w:t>
            </w:r>
            <w:proofErr w:type="spellStart"/>
            <w:r w:rsidR="005463A5">
              <w:t>politically</w:t>
            </w:r>
            <w:proofErr w:type="spellEnd"/>
            <w:r w:rsidR="005463A5">
              <w:t xml:space="preserve"> </w:t>
            </w:r>
            <w:proofErr w:type="spellStart"/>
            <w:r w:rsidR="005463A5">
              <w:t>recovered</w:t>
            </w:r>
            <w:proofErr w:type="spellEnd"/>
            <w:r w:rsidR="005463A5">
              <w:t xml:space="preserve">, </w:t>
            </w:r>
            <w:proofErr w:type="spellStart"/>
            <w:r w:rsidR="005463A5">
              <w:t>which</w:t>
            </w:r>
            <w:proofErr w:type="spellEnd"/>
            <w:r w:rsidR="005463A5">
              <w:t xml:space="preserve"> at </w:t>
            </w:r>
            <w:proofErr w:type="spellStart"/>
            <w:r w:rsidR="005463A5">
              <w:t>the</w:t>
            </w:r>
            <w:proofErr w:type="spellEnd"/>
            <w:r w:rsidR="005463A5">
              <w:t xml:space="preserve"> time </w:t>
            </w:r>
            <w:proofErr w:type="spellStart"/>
            <w:r w:rsidR="005463A5">
              <w:t>was</w:t>
            </w:r>
            <w:proofErr w:type="spellEnd"/>
            <w:r w:rsidR="005463A5">
              <w:t xml:space="preserve"> viable and</w:t>
            </w:r>
          </w:p>
          <w:p w14:paraId="04B44CD6" w14:textId="77EF970B" w:rsidR="00BB79F1" w:rsidRDefault="005463A5" w:rsidP="005463A5">
            <w:pPr>
              <w:pStyle w:val="TableParagraph"/>
              <w:spacing w:line="248" w:lineRule="exact"/>
              <w:ind w:left="827"/>
            </w:pPr>
            <w:proofErr w:type="spellStart"/>
            <w:r>
              <w:t>now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could</w:t>
            </w:r>
            <w:proofErr w:type="spellEnd"/>
            <w:r>
              <w:t xml:space="preserve"> be</w:t>
            </w:r>
          </w:p>
        </w:tc>
      </w:tr>
      <w:tr w:rsidR="00BB79F1" w14:paraId="648D9C20" w14:textId="77777777">
        <w:trPr>
          <w:trHeight w:val="806"/>
        </w:trPr>
        <w:tc>
          <w:tcPr>
            <w:tcW w:w="5526" w:type="dxa"/>
          </w:tcPr>
          <w:p w14:paraId="1F4E4985" w14:textId="77777777" w:rsidR="00BB79F1" w:rsidRDefault="00000000">
            <w:pPr>
              <w:pStyle w:val="TableParagraph"/>
              <w:spacing w:before="1" w:line="240" w:lineRule="auto"/>
            </w:pPr>
            <w:proofErr w:type="spellStart"/>
            <w:r>
              <w:rPr>
                <w:b/>
              </w:rPr>
              <w:t>Jovesolides</w:t>
            </w:r>
            <w:proofErr w:type="spellEnd"/>
            <w:r>
              <w:rPr>
                <w:b/>
                <w:spacing w:val="35"/>
              </w:rPr>
              <w:t xml:space="preserve"> </w:t>
            </w:r>
            <w:hyperlink r:id="rId21">
              <w:r>
                <w:rPr>
                  <w:color w:val="0462C1"/>
                  <w:u w:val="single" w:color="0462C1"/>
                </w:rPr>
                <w:t>boutainaelhadri@jovesolides.org</w:t>
              </w:r>
            </w:hyperlink>
          </w:p>
        </w:tc>
        <w:tc>
          <w:tcPr>
            <w:tcW w:w="8471" w:type="dxa"/>
          </w:tcPr>
          <w:p w14:paraId="3FA2D336" w14:textId="0D10394B" w:rsidR="00BB79F1" w:rsidRDefault="00000000" w:rsidP="005463A5">
            <w:pPr>
              <w:pStyle w:val="TableParagraph"/>
              <w:tabs>
                <w:tab w:val="left" w:pos="827"/>
              </w:tabs>
              <w:spacing w:before="1" w:line="267" w:lineRule="exact"/>
              <w:ind w:left="467"/>
            </w:pPr>
            <w:r>
              <w:t>-</w:t>
            </w:r>
            <w:r>
              <w:tab/>
            </w:r>
            <w:proofErr w:type="spellStart"/>
            <w:r w:rsidR="005463A5">
              <w:t>Work</w:t>
            </w:r>
            <w:proofErr w:type="spellEnd"/>
            <w:r w:rsidR="005463A5">
              <w:t xml:space="preserve"> </w:t>
            </w:r>
            <w:proofErr w:type="spellStart"/>
            <w:r w:rsidR="005463A5">
              <w:t>together</w:t>
            </w:r>
            <w:proofErr w:type="spellEnd"/>
            <w:r w:rsidR="005463A5">
              <w:t xml:space="preserve"> </w:t>
            </w:r>
            <w:proofErr w:type="spellStart"/>
            <w:r w:rsidR="005463A5">
              <w:t>to</w:t>
            </w:r>
            <w:proofErr w:type="spellEnd"/>
            <w:r w:rsidR="005463A5">
              <w:t xml:space="preserve"> </w:t>
            </w:r>
            <w:proofErr w:type="spellStart"/>
            <w:r w:rsidR="005463A5">
              <w:t>create</w:t>
            </w:r>
            <w:proofErr w:type="spellEnd"/>
            <w:r w:rsidR="005463A5">
              <w:t xml:space="preserve"> a </w:t>
            </w:r>
            <w:proofErr w:type="spellStart"/>
            <w:r w:rsidR="005463A5">
              <w:t>program</w:t>
            </w:r>
            <w:proofErr w:type="spellEnd"/>
            <w:r w:rsidR="005463A5">
              <w:t xml:space="preserve"> </w:t>
            </w:r>
            <w:proofErr w:type="spellStart"/>
            <w:r w:rsidR="005463A5">
              <w:t>that</w:t>
            </w:r>
            <w:proofErr w:type="spellEnd"/>
            <w:r w:rsidR="005463A5">
              <w:t xml:space="preserve"> </w:t>
            </w:r>
            <w:proofErr w:type="spellStart"/>
            <w:r w:rsidR="005463A5">
              <w:t>is</w:t>
            </w:r>
            <w:proofErr w:type="spellEnd"/>
            <w:r w:rsidR="005463A5">
              <w:t xml:space="preserve"> </w:t>
            </w:r>
            <w:proofErr w:type="spellStart"/>
            <w:r w:rsidR="005463A5">
              <w:t>available</w:t>
            </w:r>
            <w:proofErr w:type="spellEnd"/>
            <w:r w:rsidR="005463A5">
              <w:t xml:space="preserve"> </w:t>
            </w:r>
            <w:proofErr w:type="spellStart"/>
            <w:r w:rsidR="005463A5">
              <w:t>on</w:t>
            </w:r>
            <w:proofErr w:type="spellEnd"/>
            <w:r w:rsidR="005463A5">
              <w:t xml:space="preserve"> </w:t>
            </w:r>
            <w:proofErr w:type="spellStart"/>
            <w:r w:rsidR="005463A5">
              <w:t>several</w:t>
            </w:r>
            <w:proofErr w:type="spellEnd"/>
            <w:r w:rsidR="005463A5">
              <w:t xml:space="preserve"> </w:t>
            </w:r>
            <w:proofErr w:type="spellStart"/>
            <w:r w:rsidR="005463A5">
              <w:t>languages</w:t>
            </w:r>
            <w:proofErr w:type="spellEnd"/>
            <w:r w:rsidR="005463A5">
              <w:t xml:space="preserve">, </w:t>
            </w:r>
            <w:proofErr w:type="spellStart"/>
            <w:r w:rsidR="005463A5">
              <w:t>aimed</w:t>
            </w:r>
            <w:proofErr w:type="spellEnd"/>
            <w:r w:rsidR="005463A5">
              <w:t xml:space="preserve"> a</w:t>
            </w:r>
            <w:r w:rsidR="005463A5">
              <w:t xml:space="preserve">t </w:t>
            </w:r>
            <w:proofErr w:type="spellStart"/>
            <w:r w:rsidR="005463A5">
              <w:t>combating</w:t>
            </w:r>
            <w:proofErr w:type="spellEnd"/>
            <w:r w:rsidR="005463A5">
              <w:t xml:space="preserve"> </w:t>
            </w:r>
            <w:proofErr w:type="spellStart"/>
            <w:proofErr w:type="gramStart"/>
            <w:r w:rsidR="005463A5">
              <w:t>fake</w:t>
            </w:r>
            <w:proofErr w:type="spellEnd"/>
            <w:r w:rsidR="005463A5">
              <w:t xml:space="preserve"> </w:t>
            </w:r>
            <w:proofErr w:type="spellStart"/>
            <w:r w:rsidR="005463A5">
              <w:t>news</w:t>
            </w:r>
            <w:proofErr w:type="spellEnd"/>
            <w:proofErr w:type="gramEnd"/>
            <w:r w:rsidR="005463A5">
              <w:t xml:space="preserve"> and </w:t>
            </w:r>
            <w:proofErr w:type="spellStart"/>
            <w:r w:rsidR="005463A5">
              <w:t>lies</w:t>
            </w:r>
            <w:proofErr w:type="spellEnd"/>
            <w:r w:rsidR="005463A5">
              <w:t xml:space="preserve"> </w:t>
            </w:r>
            <w:proofErr w:type="spellStart"/>
            <w:r w:rsidR="005463A5">
              <w:t>that</w:t>
            </w:r>
            <w:proofErr w:type="spellEnd"/>
            <w:r w:rsidR="005463A5">
              <w:t xml:space="preserve"> are </w:t>
            </w:r>
            <w:proofErr w:type="spellStart"/>
            <w:r w:rsidR="005463A5">
              <w:t>being</w:t>
            </w:r>
            <w:proofErr w:type="spellEnd"/>
            <w:r w:rsidR="005463A5">
              <w:t xml:space="preserve"> </w:t>
            </w:r>
            <w:r w:rsidR="005463A5">
              <w:t xml:space="preserve">spread in </w:t>
            </w:r>
            <w:proofErr w:type="spellStart"/>
            <w:r w:rsidR="005463A5">
              <w:t>this</w:t>
            </w:r>
            <w:proofErr w:type="spellEnd"/>
            <w:r w:rsidR="005463A5">
              <w:t xml:space="preserve"> </w:t>
            </w:r>
            <w:proofErr w:type="spellStart"/>
            <w:r w:rsidR="005463A5">
              <w:t>conflict</w:t>
            </w:r>
            <w:proofErr w:type="spellEnd"/>
            <w:r w:rsidR="005463A5">
              <w:t>/</w:t>
            </w:r>
            <w:proofErr w:type="spellStart"/>
            <w:r w:rsidR="005463A5">
              <w:t>genocide</w:t>
            </w:r>
            <w:proofErr w:type="spellEnd"/>
          </w:p>
        </w:tc>
      </w:tr>
    </w:tbl>
    <w:p w14:paraId="27AB6BD7" w14:textId="77777777" w:rsidR="00BB79F1" w:rsidRDefault="00BB79F1">
      <w:pPr>
        <w:spacing w:line="249" w:lineRule="exact"/>
        <w:sectPr w:rsidR="00BB79F1">
          <w:pgSz w:w="16840" w:h="11910" w:orient="landscape"/>
          <w:pgMar w:top="1100" w:right="1200" w:bottom="280" w:left="1300" w:header="720" w:footer="720" w:gutter="0"/>
          <w:cols w:space="720"/>
        </w:sectPr>
      </w:pPr>
    </w:p>
    <w:p w14:paraId="7654E660" w14:textId="77777777" w:rsidR="00BB79F1" w:rsidRDefault="00BB79F1">
      <w:pPr>
        <w:rPr>
          <w:b/>
          <w:sz w:val="20"/>
        </w:rPr>
      </w:pPr>
    </w:p>
    <w:p w14:paraId="3216F7D2" w14:textId="77777777" w:rsidR="00BB79F1" w:rsidRDefault="00BB79F1">
      <w:pPr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8471"/>
      </w:tblGrid>
      <w:tr w:rsidR="00BB79F1" w14:paraId="7FD0319D" w14:textId="77777777">
        <w:trPr>
          <w:trHeight w:val="1341"/>
        </w:trPr>
        <w:tc>
          <w:tcPr>
            <w:tcW w:w="5526" w:type="dxa"/>
          </w:tcPr>
          <w:p w14:paraId="362E1260" w14:textId="77777777" w:rsidR="00BB79F1" w:rsidRDefault="00BB79F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8471" w:type="dxa"/>
          </w:tcPr>
          <w:p w14:paraId="5EC30AAF" w14:textId="77777777" w:rsidR="00385D59" w:rsidRDefault="00385D59" w:rsidP="00385D5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773"/>
            </w:pPr>
            <w:r>
              <w:t xml:space="preserve">- </w:t>
            </w:r>
            <w:proofErr w:type="spellStart"/>
            <w:r>
              <w:t>Visualize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intuitive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allows</w:t>
            </w:r>
            <w:proofErr w:type="spellEnd"/>
            <w:r>
              <w:t xml:space="preserve"> </w:t>
            </w:r>
            <w:proofErr w:type="spellStart"/>
            <w:r>
              <w:t>users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arguments</w:t>
            </w:r>
            <w:proofErr w:type="spellEnd"/>
            <w:r>
              <w:t xml:space="preserve"> and </w:t>
            </w:r>
            <w:proofErr w:type="spellStart"/>
            <w:r>
              <w:t>evidence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refute </w:t>
            </w:r>
            <w:proofErr w:type="spellStart"/>
            <w:r>
              <w:t>falsehoods</w:t>
            </w:r>
            <w:proofErr w:type="spellEnd"/>
            <w:r>
              <w:t xml:space="preserve"> </w:t>
            </w:r>
            <w:proofErr w:type="spellStart"/>
            <w:r>
              <w:t>circulating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social </w:t>
            </w:r>
            <w:proofErr w:type="spellStart"/>
            <w:r>
              <w:t>networks</w:t>
            </w:r>
            <w:proofErr w:type="spellEnd"/>
          </w:p>
          <w:p w14:paraId="24663371" w14:textId="52DEFEEC" w:rsidR="00BB79F1" w:rsidRDefault="00385D59" w:rsidP="00385D5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773"/>
            </w:pPr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type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initiative</w:t>
            </w:r>
            <w:proofErr w:type="spellEnd"/>
            <w:r>
              <w:t xml:space="preserve"> </w:t>
            </w:r>
            <w:proofErr w:type="spellStart"/>
            <w:r>
              <w:t>could</w:t>
            </w:r>
            <w:proofErr w:type="spellEnd"/>
            <w:r>
              <w:t xml:space="preserve"> </w:t>
            </w:r>
            <w:proofErr w:type="spellStart"/>
            <w:r>
              <w:t>help</w:t>
            </w:r>
            <w:proofErr w:type="spellEnd"/>
            <w:r>
              <w:t xml:space="preserve"> </w:t>
            </w:r>
            <w:proofErr w:type="spellStart"/>
            <w:r>
              <w:t>counter</w:t>
            </w:r>
            <w:proofErr w:type="spellEnd"/>
            <w:r>
              <w:t xml:space="preserve"> </w:t>
            </w:r>
            <w:proofErr w:type="spellStart"/>
            <w:r>
              <w:t>misinformation</w:t>
            </w:r>
            <w:proofErr w:type="spellEnd"/>
            <w:r>
              <w:t xml:space="preserve"> and </w:t>
            </w:r>
            <w:proofErr w:type="spellStart"/>
            <w:r>
              <w:t>promote</w:t>
            </w:r>
            <w:proofErr w:type="spellEnd"/>
            <w:r>
              <w:t xml:space="preserve"> </w:t>
            </w:r>
            <w:r>
              <w:t xml:space="preserve">a more </w:t>
            </w:r>
            <w:proofErr w:type="spellStart"/>
            <w:r>
              <w:t>accurate</w:t>
            </w:r>
            <w:proofErr w:type="spellEnd"/>
            <w:r>
              <w:t xml:space="preserve"> </w:t>
            </w:r>
            <w:proofErr w:type="spellStart"/>
            <w:r>
              <w:t>understanding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situation</w:t>
            </w:r>
            <w:proofErr w:type="spellEnd"/>
            <w:r>
              <w:t xml:space="preserve"> in Palestine</w:t>
            </w:r>
          </w:p>
        </w:tc>
      </w:tr>
      <w:tr w:rsidR="00BB79F1" w14:paraId="61B27124" w14:textId="77777777">
        <w:trPr>
          <w:trHeight w:val="5374"/>
        </w:trPr>
        <w:tc>
          <w:tcPr>
            <w:tcW w:w="5526" w:type="dxa"/>
          </w:tcPr>
          <w:p w14:paraId="710C63BF" w14:textId="77777777" w:rsidR="00BB79F1" w:rsidRDefault="00000000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Fundació</w:t>
            </w:r>
            <w:proofErr w:type="spellEnd"/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Catalunya</w:t>
            </w:r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Voluntària</w:t>
            </w:r>
            <w:proofErr w:type="spellEnd"/>
          </w:p>
          <w:p w14:paraId="035B7F37" w14:textId="77777777" w:rsidR="00BB79F1" w:rsidRDefault="00000000">
            <w:pPr>
              <w:pStyle w:val="TableParagraph"/>
              <w:spacing w:line="240" w:lineRule="auto"/>
            </w:pPr>
            <w:hyperlink r:id="rId22">
              <w:r>
                <w:rPr>
                  <w:color w:val="0462C1"/>
                  <w:u w:val="single" w:color="0462C1"/>
                </w:rPr>
                <w:t>projectes@catalunynavoluntaria.cat</w:t>
              </w:r>
            </w:hyperlink>
          </w:p>
        </w:tc>
        <w:tc>
          <w:tcPr>
            <w:tcW w:w="8471" w:type="dxa"/>
          </w:tcPr>
          <w:p w14:paraId="1B8C013A" w14:textId="77777777" w:rsidR="00385D59" w:rsidRPr="00385D59" w:rsidRDefault="00385D59" w:rsidP="00385D5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85"/>
              <w:rPr>
                <w:bCs/>
              </w:rPr>
            </w:pPr>
            <w:r w:rsidRPr="00385D59">
              <w:rPr>
                <w:b/>
              </w:rPr>
              <w:t xml:space="preserve">- </w:t>
            </w:r>
            <w:proofErr w:type="spellStart"/>
            <w:r w:rsidRPr="00385D59">
              <w:rPr>
                <w:b/>
              </w:rPr>
              <w:t>Campaign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for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the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abolition</w:t>
            </w:r>
            <w:proofErr w:type="spellEnd"/>
            <w:r w:rsidRPr="00385D59">
              <w:rPr>
                <w:b/>
              </w:rPr>
              <w:t>/</w:t>
            </w:r>
            <w:proofErr w:type="spellStart"/>
            <w:r w:rsidRPr="00385D59">
              <w:rPr>
                <w:b/>
              </w:rPr>
              <w:t>prohibition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of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war</w:t>
            </w:r>
            <w:proofErr w:type="spellEnd"/>
            <w:r w:rsidRPr="00385D59">
              <w:rPr>
                <w:b/>
              </w:rPr>
              <w:t xml:space="preserve"> (</w:t>
            </w:r>
            <w:proofErr w:type="spellStart"/>
            <w:r w:rsidRPr="00385D59">
              <w:rPr>
                <w:b/>
              </w:rPr>
              <w:t>all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wars</w:t>
            </w:r>
            <w:proofErr w:type="spellEnd"/>
            <w:r w:rsidRPr="00385D59">
              <w:rPr>
                <w:b/>
              </w:rPr>
              <w:t xml:space="preserve">) </w:t>
            </w:r>
            <w:r w:rsidRPr="00385D59">
              <w:rPr>
                <w:bCs/>
              </w:rPr>
              <w:t xml:space="preserve">in </w:t>
            </w:r>
            <w:proofErr w:type="spellStart"/>
            <w:r w:rsidRPr="00385D59">
              <w:rPr>
                <w:bCs/>
              </w:rPr>
              <w:t>the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region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since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all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wars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must</w:t>
            </w:r>
            <w:proofErr w:type="spellEnd"/>
            <w:r w:rsidRPr="00385D59">
              <w:rPr>
                <w:bCs/>
              </w:rPr>
              <w:t xml:space="preserve"> be </w:t>
            </w:r>
            <w:proofErr w:type="spellStart"/>
            <w:r w:rsidRPr="00385D59">
              <w:rPr>
                <w:bCs/>
              </w:rPr>
              <w:t>perceived</w:t>
            </w:r>
            <w:proofErr w:type="spellEnd"/>
            <w:r w:rsidRPr="00385D59">
              <w:rPr>
                <w:bCs/>
              </w:rPr>
              <w:t xml:space="preserve"> and </w:t>
            </w:r>
            <w:proofErr w:type="spellStart"/>
            <w:r w:rsidRPr="00385D59">
              <w:rPr>
                <w:bCs/>
              </w:rPr>
              <w:t>declared</w:t>
            </w:r>
            <w:proofErr w:type="spellEnd"/>
            <w:r w:rsidRPr="00385D59">
              <w:rPr>
                <w:bCs/>
              </w:rPr>
              <w:t xml:space="preserve"> a </w:t>
            </w:r>
            <w:proofErr w:type="spellStart"/>
            <w:r w:rsidRPr="00385D59">
              <w:rPr>
                <w:bCs/>
              </w:rPr>
              <w:t>crime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against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humanity</w:t>
            </w:r>
            <w:proofErr w:type="spellEnd"/>
            <w:r w:rsidRPr="00385D59">
              <w:rPr>
                <w:bCs/>
              </w:rPr>
              <w:t xml:space="preserve">, </w:t>
            </w:r>
            <w:proofErr w:type="spellStart"/>
            <w:r w:rsidRPr="00385D59">
              <w:rPr>
                <w:bCs/>
              </w:rPr>
              <w:t>because</w:t>
            </w:r>
            <w:proofErr w:type="spellEnd"/>
            <w:r w:rsidRPr="00385D59">
              <w:rPr>
                <w:bCs/>
              </w:rPr>
              <w:t xml:space="preserve">, </w:t>
            </w:r>
            <w:proofErr w:type="spellStart"/>
            <w:r w:rsidRPr="00385D59">
              <w:rPr>
                <w:bCs/>
              </w:rPr>
              <w:t>otherwise</w:t>
            </w:r>
            <w:proofErr w:type="spellEnd"/>
            <w:r w:rsidRPr="00385D59">
              <w:rPr>
                <w:bCs/>
              </w:rPr>
              <w:t xml:space="preserve">, </w:t>
            </w:r>
            <w:proofErr w:type="spellStart"/>
            <w:r w:rsidRPr="00385D59">
              <w:rPr>
                <w:bCs/>
              </w:rPr>
              <w:t>it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means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justifying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all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types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of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crimes</w:t>
            </w:r>
            <w:proofErr w:type="spellEnd"/>
            <w:r w:rsidRPr="00385D59">
              <w:rPr>
                <w:bCs/>
              </w:rPr>
              <w:t xml:space="preserve"> and </w:t>
            </w:r>
            <w:proofErr w:type="spellStart"/>
            <w:r w:rsidRPr="00385D59">
              <w:rPr>
                <w:bCs/>
              </w:rPr>
              <w:t>barbarities</w:t>
            </w:r>
            <w:proofErr w:type="spellEnd"/>
            <w:r w:rsidRPr="00385D59">
              <w:rPr>
                <w:bCs/>
              </w:rPr>
              <w:t>.</w:t>
            </w:r>
          </w:p>
          <w:p w14:paraId="6517CB5C" w14:textId="5E747757" w:rsidR="00385D59" w:rsidRPr="00385D59" w:rsidRDefault="00385D59" w:rsidP="00385D5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85"/>
              <w:rPr>
                <w:bCs/>
              </w:rPr>
            </w:pPr>
            <w:r w:rsidRPr="00385D59">
              <w:rPr>
                <w:b/>
              </w:rPr>
              <w:t xml:space="preserve">- </w:t>
            </w:r>
            <w:proofErr w:type="spellStart"/>
            <w:r w:rsidRPr="00385D59">
              <w:rPr>
                <w:b/>
              </w:rPr>
              <w:t>Creation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of</w:t>
            </w:r>
            <w:proofErr w:type="spellEnd"/>
            <w:r w:rsidRPr="00385D59">
              <w:rPr>
                <w:b/>
              </w:rPr>
              <w:t xml:space="preserve"> a </w:t>
            </w:r>
            <w:proofErr w:type="spellStart"/>
            <w:r w:rsidRPr="00385D59">
              <w:rPr>
                <w:b/>
              </w:rPr>
              <w:t>European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Solidarity</w:t>
            </w:r>
            <w:proofErr w:type="spellEnd"/>
            <w:r w:rsidRPr="00385D59">
              <w:rPr>
                <w:b/>
              </w:rPr>
              <w:t xml:space="preserve"> Corps </w:t>
            </w:r>
            <w:proofErr w:type="spellStart"/>
            <w:r w:rsidRPr="00385D59">
              <w:rPr>
                <w:b/>
              </w:rPr>
              <w:t>resource</w:t>
            </w:r>
            <w:proofErr w:type="spellEnd"/>
            <w:r w:rsidRPr="00385D59">
              <w:rPr>
                <w:b/>
              </w:rPr>
              <w:t xml:space="preserve"> center </w:t>
            </w:r>
            <w:proofErr w:type="spellStart"/>
            <w:r w:rsidRPr="00385D59">
              <w:rPr>
                <w:b/>
              </w:rPr>
              <w:t>dedicated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to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the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Mediterranean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region</w:t>
            </w:r>
            <w:proofErr w:type="spellEnd"/>
            <w:r w:rsidRPr="00385D59">
              <w:rPr>
                <w:b/>
              </w:rPr>
              <w:t xml:space="preserve"> and </w:t>
            </w:r>
            <w:proofErr w:type="spellStart"/>
            <w:r w:rsidRPr="00385D59">
              <w:rPr>
                <w:b/>
              </w:rPr>
              <w:t>the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participation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of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young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people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from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both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regions</w:t>
            </w:r>
            <w:proofErr w:type="spellEnd"/>
            <w:r w:rsidRPr="00385D59">
              <w:rPr>
                <w:b/>
              </w:rPr>
              <w:t xml:space="preserve"> in ESC </w:t>
            </w:r>
            <w:proofErr w:type="spellStart"/>
            <w:r w:rsidRPr="00385D59">
              <w:rPr>
                <w:b/>
              </w:rPr>
              <w:t>activities</w:t>
            </w:r>
            <w:proofErr w:type="spellEnd"/>
            <w:r w:rsidRPr="00385D59">
              <w:rPr>
                <w:b/>
              </w:rPr>
              <w:t xml:space="preserve"> </w:t>
            </w:r>
            <w:r w:rsidRPr="00385D59">
              <w:rPr>
                <w:bCs/>
              </w:rPr>
              <w:t>(</w:t>
            </w:r>
            <w:proofErr w:type="spellStart"/>
            <w:r w:rsidRPr="00385D59">
              <w:rPr>
                <w:bCs/>
              </w:rPr>
              <w:t>supported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by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the</w:t>
            </w:r>
            <w:proofErr w:type="spellEnd"/>
            <w:r w:rsidRPr="00385D59">
              <w:rPr>
                <w:bCs/>
              </w:rPr>
              <w:t xml:space="preserve"> EC ESC </w:t>
            </w:r>
            <w:proofErr w:type="spellStart"/>
            <w:r w:rsidRPr="00385D59">
              <w:rPr>
                <w:bCs/>
              </w:rPr>
              <w:t>programme</w:t>
            </w:r>
            <w:proofErr w:type="spellEnd"/>
            <w:r w:rsidRPr="00385D59">
              <w:rPr>
                <w:bCs/>
              </w:rPr>
              <w:t xml:space="preserve">) </w:t>
            </w:r>
          </w:p>
          <w:p w14:paraId="5CE17897" w14:textId="77777777" w:rsidR="00385D59" w:rsidRPr="00385D59" w:rsidRDefault="00385D59" w:rsidP="00385D5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85"/>
              <w:rPr>
                <w:bCs/>
              </w:rPr>
            </w:pPr>
            <w:r w:rsidRPr="00385D59">
              <w:rPr>
                <w:b/>
              </w:rPr>
              <w:t xml:space="preserve">- </w:t>
            </w:r>
            <w:proofErr w:type="spellStart"/>
            <w:r w:rsidRPr="00385D59">
              <w:rPr>
                <w:b/>
              </w:rPr>
              <w:t>Conducting</w:t>
            </w:r>
            <w:proofErr w:type="spellEnd"/>
            <w:r w:rsidRPr="00385D59">
              <w:rPr>
                <w:b/>
              </w:rPr>
              <w:t xml:space="preserve"> workshops in </w:t>
            </w:r>
            <w:proofErr w:type="spellStart"/>
            <w:r w:rsidRPr="00385D59">
              <w:rPr>
                <w:b/>
              </w:rPr>
              <w:t>secondary</w:t>
            </w:r>
            <w:proofErr w:type="spellEnd"/>
            <w:r w:rsidRPr="00385D59">
              <w:rPr>
                <w:b/>
              </w:rPr>
              <w:t xml:space="preserve"> training centers </w:t>
            </w:r>
            <w:proofErr w:type="spellStart"/>
            <w:r w:rsidRPr="00385D59">
              <w:rPr>
                <w:bCs/>
              </w:rPr>
              <w:t>dedicated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to</w:t>
            </w:r>
            <w:proofErr w:type="spellEnd"/>
            <w:r w:rsidRPr="00385D59">
              <w:rPr>
                <w:bCs/>
              </w:rPr>
              <w:t xml:space="preserve"> media and digital </w:t>
            </w:r>
            <w:proofErr w:type="spellStart"/>
            <w:r w:rsidRPr="00385D59">
              <w:rPr>
                <w:bCs/>
              </w:rPr>
              <w:t>literacy</w:t>
            </w:r>
            <w:proofErr w:type="spellEnd"/>
            <w:r w:rsidRPr="00385D59">
              <w:rPr>
                <w:bCs/>
              </w:rPr>
              <w:t xml:space="preserve">, </w:t>
            </w:r>
            <w:proofErr w:type="spellStart"/>
            <w:r w:rsidRPr="00385D59">
              <w:rPr>
                <w:bCs/>
              </w:rPr>
              <w:t>to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promote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critical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thinking</w:t>
            </w:r>
            <w:proofErr w:type="spellEnd"/>
            <w:r w:rsidRPr="00385D59">
              <w:rPr>
                <w:bCs/>
              </w:rPr>
              <w:t xml:space="preserve"> (</w:t>
            </w:r>
            <w:proofErr w:type="spellStart"/>
            <w:r w:rsidRPr="00385D59">
              <w:rPr>
                <w:bCs/>
              </w:rPr>
              <w:t>already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carried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out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successfully</w:t>
            </w:r>
            <w:proofErr w:type="spellEnd"/>
            <w:r w:rsidRPr="00385D59">
              <w:rPr>
                <w:bCs/>
              </w:rPr>
              <w:t xml:space="preserve">, </w:t>
            </w:r>
            <w:proofErr w:type="spellStart"/>
            <w:r w:rsidRPr="00385D59">
              <w:rPr>
                <w:bCs/>
              </w:rPr>
              <w:t>with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the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support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of</w:t>
            </w:r>
            <w:proofErr w:type="spellEnd"/>
            <w:r w:rsidRPr="00385D59">
              <w:rPr>
                <w:bCs/>
              </w:rPr>
              <w:t xml:space="preserve"> REFAL)</w:t>
            </w:r>
          </w:p>
          <w:p w14:paraId="50DC0F79" w14:textId="77777777" w:rsidR="00385D59" w:rsidRPr="00385D59" w:rsidRDefault="00385D59" w:rsidP="00385D5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85"/>
              <w:rPr>
                <w:bCs/>
              </w:rPr>
            </w:pPr>
            <w:r w:rsidRPr="00385D59">
              <w:rPr>
                <w:b/>
              </w:rPr>
              <w:t xml:space="preserve">- </w:t>
            </w:r>
            <w:proofErr w:type="spellStart"/>
            <w:r w:rsidRPr="00385D59">
              <w:rPr>
                <w:b/>
              </w:rPr>
              <w:t>Campaign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against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the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blockade</w:t>
            </w:r>
            <w:proofErr w:type="spellEnd"/>
            <w:r w:rsidRPr="00385D59">
              <w:rPr>
                <w:b/>
              </w:rPr>
              <w:t xml:space="preserve"> in Gaza, </w:t>
            </w:r>
            <w:proofErr w:type="spellStart"/>
            <w:r w:rsidRPr="00385D59">
              <w:rPr>
                <w:bCs/>
              </w:rPr>
              <w:t>to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ensure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the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arrival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of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humanitarian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aid</w:t>
            </w:r>
            <w:proofErr w:type="spellEnd"/>
            <w:r w:rsidRPr="00385D59">
              <w:rPr>
                <w:bCs/>
              </w:rPr>
              <w:t xml:space="preserve"> (</w:t>
            </w:r>
            <w:proofErr w:type="spellStart"/>
            <w:r w:rsidRPr="00385D59">
              <w:rPr>
                <w:bCs/>
              </w:rPr>
              <w:t>humanitarian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ships</w:t>
            </w:r>
            <w:proofErr w:type="spellEnd"/>
            <w:r w:rsidRPr="00385D59">
              <w:rPr>
                <w:bCs/>
              </w:rPr>
              <w:t xml:space="preserve"> in </w:t>
            </w:r>
            <w:proofErr w:type="spellStart"/>
            <w:r w:rsidRPr="00385D59">
              <w:rPr>
                <w:bCs/>
              </w:rPr>
              <w:t>which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well-known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people</w:t>
            </w:r>
            <w:proofErr w:type="spellEnd"/>
            <w:r w:rsidRPr="00385D59">
              <w:rPr>
                <w:bCs/>
              </w:rPr>
              <w:t xml:space="preserve"> and </w:t>
            </w:r>
            <w:proofErr w:type="spellStart"/>
            <w:r w:rsidRPr="00385D59">
              <w:rPr>
                <w:bCs/>
              </w:rPr>
              <w:t>activists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travel</w:t>
            </w:r>
            <w:proofErr w:type="spellEnd"/>
            <w:r w:rsidRPr="00385D59">
              <w:rPr>
                <w:bCs/>
              </w:rPr>
              <w:t xml:space="preserve">, </w:t>
            </w:r>
            <w:proofErr w:type="spellStart"/>
            <w:r w:rsidRPr="00385D59">
              <w:rPr>
                <w:bCs/>
              </w:rPr>
              <w:t>with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an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awareness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component</w:t>
            </w:r>
            <w:proofErr w:type="spellEnd"/>
            <w:r w:rsidRPr="00385D59">
              <w:rPr>
                <w:bCs/>
              </w:rPr>
              <w:t>).</w:t>
            </w:r>
          </w:p>
          <w:p w14:paraId="254A6DE6" w14:textId="77777777" w:rsidR="00385D59" w:rsidRPr="00385D59" w:rsidRDefault="00385D59" w:rsidP="00385D5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85"/>
              <w:rPr>
                <w:bCs/>
              </w:rPr>
            </w:pPr>
            <w:r w:rsidRPr="00385D59">
              <w:rPr>
                <w:b/>
              </w:rPr>
              <w:t xml:space="preserve">- </w:t>
            </w:r>
            <w:proofErr w:type="spellStart"/>
            <w:r w:rsidRPr="00385D59">
              <w:rPr>
                <w:b/>
              </w:rPr>
              <w:t>Campaign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against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militarism</w:t>
            </w:r>
            <w:proofErr w:type="spellEnd"/>
            <w:r w:rsidRPr="00385D59">
              <w:rPr>
                <w:b/>
              </w:rPr>
              <w:t xml:space="preserve"> in </w:t>
            </w:r>
            <w:proofErr w:type="spellStart"/>
            <w:r w:rsidRPr="00385D59">
              <w:rPr>
                <w:b/>
              </w:rPr>
              <w:t>the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region</w:t>
            </w:r>
            <w:proofErr w:type="spellEnd"/>
            <w:r w:rsidRPr="00385D59">
              <w:rPr>
                <w:bCs/>
              </w:rPr>
              <w:t xml:space="preserve">, </w:t>
            </w:r>
            <w:proofErr w:type="spellStart"/>
            <w:r w:rsidRPr="00385D59">
              <w:rPr>
                <w:bCs/>
              </w:rPr>
              <w:t>for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the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reduction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of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the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military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budget</w:t>
            </w:r>
            <w:proofErr w:type="spellEnd"/>
            <w:r w:rsidRPr="00385D59">
              <w:rPr>
                <w:bCs/>
              </w:rPr>
              <w:t xml:space="preserve"> and </w:t>
            </w:r>
            <w:proofErr w:type="spellStart"/>
            <w:r w:rsidRPr="00385D59">
              <w:rPr>
                <w:bCs/>
              </w:rPr>
              <w:t>the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presence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of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weapons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throughout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the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region</w:t>
            </w:r>
            <w:proofErr w:type="spellEnd"/>
            <w:r w:rsidRPr="00385D59">
              <w:rPr>
                <w:bCs/>
              </w:rPr>
              <w:t xml:space="preserve">. </w:t>
            </w:r>
            <w:proofErr w:type="spellStart"/>
            <w:r w:rsidRPr="00385D59">
              <w:rPr>
                <w:bCs/>
              </w:rPr>
              <w:t>Let's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demilitarize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the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Mediterranean</w:t>
            </w:r>
            <w:proofErr w:type="spellEnd"/>
            <w:r w:rsidRPr="00385D59">
              <w:rPr>
                <w:bCs/>
              </w:rPr>
              <w:t xml:space="preserve"> (</w:t>
            </w:r>
            <w:proofErr w:type="spellStart"/>
            <w:r w:rsidRPr="00385D59">
              <w:rPr>
                <w:bCs/>
              </w:rPr>
              <w:t>turned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into</w:t>
            </w:r>
            <w:proofErr w:type="spellEnd"/>
            <w:r w:rsidRPr="00385D59">
              <w:rPr>
                <w:bCs/>
              </w:rPr>
              <w:t xml:space="preserve"> a real </w:t>
            </w:r>
            <w:proofErr w:type="spellStart"/>
            <w:r w:rsidRPr="00385D59">
              <w:rPr>
                <w:bCs/>
              </w:rPr>
              <w:t>powder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keg</w:t>
            </w:r>
            <w:proofErr w:type="spellEnd"/>
            <w:r w:rsidRPr="00385D59">
              <w:rPr>
                <w:bCs/>
              </w:rPr>
              <w:t>).</w:t>
            </w:r>
          </w:p>
          <w:p w14:paraId="2FF4E999" w14:textId="3366DB56" w:rsidR="00BB79F1" w:rsidRDefault="00385D59" w:rsidP="00385D5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0" w:lineRule="atLeast"/>
              <w:ind w:right="721"/>
            </w:pPr>
            <w:r w:rsidRPr="00385D59">
              <w:rPr>
                <w:b/>
              </w:rPr>
              <w:t xml:space="preserve">- </w:t>
            </w:r>
            <w:proofErr w:type="spellStart"/>
            <w:r w:rsidRPr="00385D59">
              <w:rPr>
                <w:b/>
              </w:rPr>
              <w:t>Reception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of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Palestinian</w:t>
            </w:r>
            <w:proofErr w:type="spellEnd"/>
            <w:r w:rsidRPr="00385D59">
              <w:rPr>
                <w:b/>
              </w:rPr>
              <w:t xml:space="preserve"> </w:t>
            </w:r>
            <w:proofErr w:type="spellStart"/>
            <w:r w:rsidRPr="00385D59">
              <w:rPr>
                <w:b/>
              </w:rPr>
              <w:t>refugees</w:t>
            </w:r>
            <w:proofErr w:type="spellEnd"/>
            <w:r w:rsidRPr="00385D59">
              <w:rPr>
                <w:b/>
              </w:rPr>
              <w:t xml:space="preserve"> </w:t>
            </w:r>
            <w:r w:rsidRPr="00385D59">
              <w:rPr>
                <w:bCs/>
              </w:rPr>
              <w:t>(</w:t>
            </w:r>
            <w:proofErr w:type="spellStart"/>
            <w:r w:rsidRPr="00385D59">
              <w:rPr>
                <w:bCs/>
              </w:rPr>
              <w:t>of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all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ages</w:t>
            </w:r>
            <w:proofErr w:type="spellEnd"/>
            <w:r w:rsidRPr="00385D59">
              <w:rPr>
                <w:bCs/>
              </w:rPr>
              <w:t xml:space="preserve"> and </w:t>
            </w:r>
            <w:proofErr w:type="spellStart"/>
            <w:r w:rsidRPr="00385D59">
              <w:rPr>
                <w:bCs/>
              </w:rPr>
              <w:t>conditions</w:t>
            </w:r>
            <w:proofErr w:type="spellEnd"/>
            <w:r w:rsidRPr="00385D59">
              <w:rPr>
                <w:bCs/>
              </w:rPr>
              <w:t xml:space="preserve">, </w:t>
            </w:r>
            <w:proofErr w:type="spellStart"/>
            <w:r w:rsidRPr="00385D59">
              <w:rPr>
                <w:bCs/>
              </w:rPr>
              <w:t>through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various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programs</w:t>
            </w:r>
            <w:proofErr w:type="spellEnd"/>
            <w:r w:rsidRPr="00385D59">
              <w:rPr>
                <w:bCs/>
              </w:rPr>
              <w:t xml:space="preserve">) in </w:t>
            </w:r>
            <w:proofErr w:type="spellStart"/>
            <w:r w:rsidRPr="00385D59">
              <w:rPr>
                <w:bCs/>
              </w:rPr>
              <w:t>the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conditions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offered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to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refugees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from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Ukraine</w:t>
            </w:r>
            <w:proofErr w:type="spellEnd"/>
            <w:r w:rsidRPr="00385D59">
              <w:rPr>
                <w:bCs/>
              </w:rPr>
              <w:t xml:space="preserve"> (</w:t>
            </w:r>
            <w:proofErr w:type="spellStart"/>
            <w:r w:rsidRPr="00385D59">
              <w:rPr>
                <w:bCs/>
              </w:rPr>
              <w:t>permission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to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work</w:t>
            </w:r>
            <w:proofErr w:type="spellEnd"/>
            <w:r w:rsidRPr="00385D59">
              <w:rPr>
                <w:bCs/>
              </w:rPr>
              <w:t xml:space="preserve">, </w:t>
            </w:r>
            <w:proofErr w:type="spellStart"/>
            <w:r w:rsidRPr="00385D59">
              <w:rPr>
                <w:bCs/>
              </w:rPr>
              <w:t>validation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of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titles</w:t>
            </w:r>
            <w:proofErr w:type="spellEnd"/>
            <w:r w:rsidRPr="00385D59">
              <w:rPr>
                <w:bCs/>
              </w:rPr>
              <w:t xml:space="preserve">, </w:t>
            </w:r>
            <w:proofErr w:type="spellStart"/>
            <w:r w:rsidRPr="00385D59">
              <w:rPr>
                <w:bCs/>
              </w:rPr>
              <w:t>housing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assistance</w:t>
            </w:r>
            <w:proofErr w:type="spellEnd"/>
            <w:r w:rsidRPr="00385D59">
              <w:rPr>
                <w:bCs/>
              </w:rPr>
              <w:t xml:space="preserve">, </w:t>
            </w:r>
            <w:proofErr w:type="spellStart"/>
            <w:r w:rsidRPr="00385D59">
              <w:rPr>
                <w:bCs/>
              </w:rPr>
              <w:t>language</w:t>
            </w:r>
            <w:proofErr w:type="spellEnd"/>
            <w:r w:rsidRPr="00385D59">
              <w:rPr>
                <w:bCs/>
              </w:rPr>
              <w:t xml:space="preserve"> </w:t>
            </w:r>
            <w:proofErr w:type="spellStart"/>
            <w:r w:rsidRPr="00385D59">
              <w:rPr>
                <w:bCs/>
              </w:rPr>
              <w:t>classes</w:t>
            </w:r>
            <w:proofErr w:type="spellEnd"/>
            <w:r w:rsidRPr="00385D59">
              <w:rPr>
                <w:bCs/>
              </w:rPr>
              <w:t>, etc.).</w:t>
            </w:r>
          </w:p>
        </w:tc>
      </w:tr>
    </w:tbl>
    <w:p w14:paraId="15AB54C3" w14:textId="77777777" w:rsidR="00E4480A" w:rsidRDefault="00E4480A"/>
    <w:sectPr w:rsidR="00E4480A">
      <w:pgSz w:w="16840" w:h="11910" w:orient="landscape"/>
      <w:pgMar w:top="110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14478"/>
    <w:multiLevelType w:val="hybridMultilevel"/>
    <w:tmpl w:val="CE1CA776"/>
    <w:lvl w:ilvl="0" w:tplc="E304BEE4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C9E5B22">
      <w:numFmt w:val="bullet"/>
      <w:lvlText w:val="•"/>
      <w:lvlJc w:val="left"/>
      <w:pPr>
        <w:ind w:left="1584" w:hanging="360"/>
      </w:pPr>
      <w:rPr>
        <w:rFonts w:hint="default"/>
        <w:lang w:val="es-ES" w:eastAsia="en-US" w:bidi="ar-SA"/>
      </w:rPr>
    </w:lvl>
    <w:lvl w:ilvl="2" w:tplc="838AAF8C">
      <w:numFmt w:val="bullet"/>
      <w:lvlText w:val="•"/>
      <w:lvlJc w:val="left"/>
      <w:pPr>
        <w:ind w:left="2348" w:hanging="360"/>
      </w:pPr>
      <w:rPr>
        <w:rFonts w:hint="default"/>
        <w:lang w:val="es-ES" w:eastAsia="en-US" w:bidi="ar-SA"/>
      </w:rPr>
    </w:lvl>
    <w:lvl w:ilvl="3" w:tplc="33E0849A">
      <w:numFmt w:val="bullet"/>
      <w:lvlText w:val="•"/>
      <w:lvlJc w:val="left"/>
      <w:pPr>
        <w:ind w:left="3112" w:hanging="360"/>
      </w:pPr>
      <w:rPr>
        <w:rFonts w:hint="default"/>
        <w:lang w:val="es-ES" w:eastAsia="en-US" w:bidi="ar-SA"/>
      </w:rPr>
    </w:lvl>
    <w:lvl w:ilvl="4" w:tplc="B2108D72">
      <w:numFmt w:val="bullet"/>
      <w:lvlText w:val="•"/>
      <w:lvlJc w:val="left"/>
      <w:pPr>
        <w:ind w:left="3876" w:hanging="360"/>
      </w:pPr>
      <w:rPr>
        <w:rFonts w:hint="default"/>
        <w:lang w:val="es-ES" w:eastAsia="en-US" w:bidi="ar-SA"/>
      </w:rPr>
    </w:lvl>
    <w:lvl w:ilvl="5" w:tplc="BBFEAA7E">
      <w:numFmt w:val="bullet"/>
      <w:lvlText w:val="•"/>
      <w:lvlJc w:val="left"/>
      <w:pPr>
        <w:ind w:left="4640" w:hanging="360"/>
      </w:pPr>
      <w:rPr>
        <w:rFonts w:hint="default"/>
        <w:lang w:val="es-ES" w:eastAsia="en-US" w:bidi="ar-SA"/>
      </w:rPr>
    </w:lvl>
    <w:lvl w:ilvl="6" w:tplc="34D2A91C">
      <w:numFmt w:val="bullet"/>
      <w:lvlText w:val="•"/>
      <w:lvlJc w:val="left"/>
      <w:pPr>
        <w:ind w:left="5404" w:hanging="360"/>
      </w:pPr>
      <w:rPr>
        <w:rFonts w:hint="default"/>
        <w:lang w:val="es-ES" w:eastAsia="en-US" w:bidi="ar-SA"/>
      </w:rPr>
    </w:lvl>
    <w:lvl w:ilvl="7" w:tplc="1D14E494">
      <w:numFmt w:val="bullet"/>
      <w:lvlText w:val="•"/>
      <w:lvlJc w:val="left"/>
      <w:pPr>
        <w:ind w:left="6168" w:hanging="360"/>
      </w:pPr>
      <w:rPr>
        <w:rFonts w:hint="default"/>
        <w:lang w:val="es-ES" w:eastAsia="en-US" w:bidi="ar-SA"/>
      </w:rPr>
    </w:lvl>
    <w:lvl w:ilvl="8" w:tplc="BB205F5A">
      <w:numFmt w:val="bullet"/>
      <w:lvlText w:val="•"/>
      <w:lvlJc w:val="left"/>
      <w:pPr>
        <w:ind w:left="693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1DF500A"/>
    <w:multiLevelType w:val="hybridMultilevel"/>
    <w:tmpl w:val="94E0CAB2"/>
    <w:lvl w:ilvl="0" w:tplc="8DA0A070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108E098">
      <w:numFmt w:val="bullet"/>
      <w:lvlText w:val="•"/>
      <w:lvlJc w:val="left"/>
      <w:pPr>
        <w:ind w:left="1584" w:hanging="360"/>
      </w:pPr>
      <w:rPr>
        <w:rFonts w:hint="default"/>
        <w:lang w:val="es-ES" w:eastAsia="en-US" w:bidi="ar-SA"/>
      </w:rPr>
    </w:lvl>
    <w:lvl w:ilvl="2" w:tplc="CCFC57C6">
      <w:numFmt w:val="bullet"/>
      <w:lvlText w:val="•"/>
      <w:lvlJc w:val="left"/>
      <w:pPr>
        <w:ind w:left="2348" w:hanging="360"/>
      </w:pPr>
      <w:rPr>
        <w:rFonts w:hint="default"/>
        <w:lang w:val="es-ES" w:eastAsia="en-US" w:bidi="ar-SA"/>
      </w:rPr>
    </w:lvl>
    <w:lvl w:ilvl="3" w:tplc="D166D6D4">
      <w:numFmt w:val="bullet"/>
      <w:lvlText w:val="•"/>
      <w:lvlJc w:val="left"/>
      <w:pPr>
        <w:ind w:left="3112" w:hanging="360"/>
      </w:pPr>
      <w:rPr>
        <w:rFonts w:hint="default"/>
        <w:lang w:val="es-ES" w:eastAsia="en-US" w:bidi="ar-SA"/>
      </w:rPr>
    </w:lvl>
    <w:lvl w:ilvl="4" w:tplc="1DFA776C">
      <w:numFmt w:val="bullet"/>
      <w:lvlText w:val="•"/>
      <w:lvlJc w:val="left"/>
      <w:pPr>
        <w:ind w:left="3876" w:hanging="360"/>
      </w:pPr>
      <w:rPr>
        <w:rFonts w:hint="default"/>
        <w:lang w:val="es-ES" w:eastAsia="en-US" w:bidi="ar-SA"/>
      </w:rPr>
    </w:lvl>
    <w:lvl w:ilvl="5" w:tplc="0CE04430">
      <w:numFmt w:val="bullet"/>
      <w:lvlText w:val="•"/>
      <w:lvlJc w:val="left"/>
      <w:pPr>
        <w:ind w:left="4640" w:hanging="360"/>
      </w:pPr>
      <w:rPr>
        <w:rFonts w:hint="default"/>
        <w:lang w:val="es-ES" w:eastAsia="en-US" w:bidi="ar-SA"/>
      </w:rPr>
    </w:lvl>
    <w:lvl w:ilvl="6" w:tplc="7B5AD230">
      <w:numFmt w:val="bullet"/>
      <w:lvlText w:val="•"/>
      <w:lvlJc w:val="left"/>
      <w:pPr>
        <w:ind w:left="5404" w:hanging="360"/>
      </w:pPr>
      <w:rPr>
        <w:rFonts w:hint="default"/>
        <w:lang w:val="es-ES" w:eastAsia="en-US" w:bidi="ar-SA"/>
      </w:rPr>
    </w:lvl>
    <w:lvl w:ilvl="7" w:tplc="F2F8BB24">
      <w:numFmt w:val="bullet"/>
      <w:lvlText w:val="•"/>
      <w:lvlJc w:val="left"/>
      <w:pPr>
        <w:ind w:left="6168" w:hanging="360"/>
      </w:pPr>
      <w:rPr>
        <w:rFonts w:hint="default"/>
        <w:lang w:val="es-ES" w:eastAsia="en-US" w:bidi="ar-SA"/>
      </w:rPr>
    </w:lvl>
    <w:lvl w:ilvl="8" w:tplc="D5D617D8">
      <w:numFmt w:val="bullet"/>
      <w:lvlText w:val="•"/>
      <w:lvlJc w:val="left"/>
      <w:pPr>
        <w:ind w:left="693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33A4308"/>
    <w:multiLevelType w:val="hybridMultilevel"/>
    <w:tmpl w:val="A79A6FC0"/>
    <w:lvl w:ilvl="0" w:tplc="A29A5D4E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B444802">
      <w:numFmt w:val="bullet"/>
      <w:lvlText w:val="•"/>
      <w:lvlJc w:val="left"/>
      <w:pPr>
        <w:ind w:left="1584" w:hanging="360"/>
      </w:pPr>
      <w:rPr>
        <w:rFonts w:hint="default"/>
        <w:lang w:val="es-ES" w:eastAsia="en-US" w:bidi="ar-SA"/>
      </w:rPr>
    </w:lvl>
    <w:lvl w:ilvl="2" w:tplc="EED888C6">
      <w:numFmt w:val="bullet"/>
      <w:lvlText w:val="•"/>
      <w:lvlJc w:val="left"/>
      <w:pPr>
        <w:ind w:left="2348" w:hanging="360"/>
      </w:pPr>
      <w:rPr>
        <w:rFonts w:hint="default"/>
        <w:lang w:val="es-ES" w:eastAsia="en-US" w:bidi="ar-SA"/>
      </w:rPr>
    </w:lvl>
    <w:lvl w:ilvl="3" w:tplc="843A10F2">
      <w:numFmt w:val="bullet"/>
      <w:lvlText w:val="•"/>
      <w:lvlJc w:val="left"/>
      <w:pPr>
        <w:ind w:left="3112" w:hanging="360"/>
      </w:pPr>
      <w:rPr>
        <w:rFonts w:hint="default"/>
        <w:lang w:val="es-ES" w:eastAsia="en-US" w:bidi="ar-SA"/>
      </w:rPr>
    </w:lvl>
    <w:lvl w:ilvl="4" w:tplc="6D9C9C0A">
      <w:numFmt w:val="bullet"/>
      <w:lvlText w:val="•"/>
      <w:lvlJc w:val="left"/>
      <w:pPr>
        <w:ind w:left="3876" w:hanging="360"/>
      </w:pPr>
      <w:rPr>
        <w:rFonts w:hint="default"/>
        <w:lang w:val="es-ES" w:eastAsia="en-US" w:bidi="ar-SA"/>
      </w:rPr>
    </w:lvl>
    <w:lvl w:ilvl="5" w:tplc="C4E627C6">
      <w:numFmt w:val="bullet"/>
      <w:lvlText w:val="•"/>
      <w:lvlJc w:val="left"/>
      <w:pPr>
        <w:ind w:left="4640" w:hanging="360"/>
      </w:pPr>
      <w:rPr>
        <w:rFonts w:hint="default"/>
        <w:lang w:val="es-ES" w:eastAsia="en-US" w:bidi="ar-SA"/>
      </w:rPr>
    </w:lvl>
    <w:lvl w:ilvl="6" w:tplc="319E056A">
      <w:numFmt w:val="bullet"/>
      <w:lvlText w:val="•"/>
      <w:lvlJc w:val="left"/>
      <w:pPr>
        <w:ind w:left="5404" w:hanging="360"/>
      </w:pPr>
      <w:rPr>
        <w:rFonts w:hint="default"/>
        <w:lang w:val="es-ES" w:eastAsia="en-US" w:bidi="ar-SA"/>
      </w:rPr>
    </w:lvl>
    <w:lvl w:ilvl="7" w:tplc="F28C89B6">
      <w:numFmt w:val="bullet"/>
      <w:lvlText w:val="•"/>
      <w:lvlJc w:val="left"/>
      <w:pPr>
        <w:ind w:left="6168" w:hanging="360"/>
      </w:pPr>
      <w:rPr>
        <w:rFonts w:hint="default"/>
        <w:lang w:val="es-ES" w:eastAsia="en-US" w:bidi="ar-SA"/>
      </w:rPr>
    </w:lvl>
    <w:lvl w:ilvl="8" w:tplc="6DEEA88E">
      <w:numFmt w:val="bullet"/>
      <w:lvlText w:val="•"/>
      <w:lvlJc w:val="left"/>
      <w:pPr>
        <w:ind w:left="6932" w:hanging="360"/>
      </w:pPr>
      <w:rPr>
        <w:rFonts w:hint="default"/>
        <w:lang w:val="es-ES" w:eastAsia="en-US" w:bidi="ar-SA"/>
      </w:rPr>
    </w:lvl>
  </w:abstractNum>
  <w:num w:numId="1" w16cid:durableId="721366002">
    <w:abstractNumId w:val="1"/>
  </w:num>
  <w:num w:numId="2" w16cid:durableId="2073236991">
    <w:abstractNumId w:val="0"/>
  </w:num>
  <w:num w:numId="3" w16cid:durableId="781342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79F1"/>
    <w:rsid w:val="00385D59"/>
    <w:rsid w:val="005463A5"/>
    <w:rsid w:val="00BB79F1"/>
    <w:rsid w:val="00E4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EA886"/>
  <w15:docId w15:val="{F613D690-AF12-46E5-A5F2-6AED0554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character" w:styleId="Hipervnculo">
    <w:name w:val="Hyperlink"/>
    <w:basedOn w:val="Fuentedeprrafopredeter"/>
    <w:uiPriority w:val="99"/>
    <w:unhideWhenUsed/>
    <w:rsid w:val="005463A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6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babeli8@gmail.com" TargetMode="External"/><Relationship Id="rId13" Type="http://schemas.openxmlformats.org/officeDocument/2006/relationships/hyperlink" Target="https://docs.google.com/forms/d/e/1FAIpQLSd8mKE77op-" TargetMode="External"/><Relationship Id="rId18" Type="http://schemas.openxmlformats.org/officeDocument/2006/relationships/hyperlink" Target="mailto:mtortella@fonsmallorqui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utainaelhadri@jovesolides.org" TargetMode="External"/><Relationship Id="rId7" Type="http://schemas.openxmlformats.org/officeDocument/2006/relationships/hyperlink" Target="mailto:llanos.godes@europimpulse.com" TargetMode="External"/><Relationship Id="rId12" Type="http://schemas.openxmlformats.org/officeDocument/2006/relationships/hyperlink" Target="https://www.casaarabe.es/eventos-arabes/show/el-futuro-de-la-cuestion-palestina-75-anos-despues-de-la-nakba" TargetMode="External"/><Relationship Id="rId17" Type="http://schemas.openxmlformats.org/officeDocument/2006/relationships/hyperlink" Target="https://www.accioncontraelhambre.org/es/landing/territorio-palestino-ocupado-e-israel?campaing_code=23DH&amp;channel_code=AO23&amp;donacion=%3Futm_source%3Dhome_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cioncontraelhambre.org/es/landing/territorio-palestino-ocupado-e-israel?campaing_code=23DH&amp;channel_code=AO23&amp;donacion=%3Futm_source%3Dhome_%20" TargetMode="External"/><Relationship Id="rId20" Type="http://schemas.openxmlformats.org/officeDocument/2006/relationships/hyperlink" Target="mailto:cooperacion@fiop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Ana_Torres_Gar/status/1715107505339027661" TargetMode="External"/><Relationship Id="rId11" Type="http://schemas.openxmlformats.org/officeDocument/2006/relationships/hyperlink" Target="https://www.casaarabe.es/eventos-arabes/show/el-futuro-de-la-cuestion-palestina-75-anos-despues-de-la-nakba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cear.es/peticion/corredor-ayuda-humanitaria-gaza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IFED@aifed.es" TargetMode="External"/><Relationship Id="rId19" Type="http://schemas.openxmlformats.org/officeDocument/2006/relationships/hyperlink" Target="mailto:pedro.rojo@fundacionalfan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breramedina13@gmail.com" TargetMode="External"/><Relationship Id="rId14" Type="http://schemas.openxmlformats.org/officeDocument/2006/relationships/hyperlink" Target="https://docs.google.com/forms/d/e/1FAIpQLSd8mKE77op-YCVDWe5GAZu_UhU7Y1QuvHYaqw6p0hOljI2SjA/viewform" TargetMode="External"/><Relationship Id="rId22" Type="http://schemas.openxmlformats.org/officeDocument/2006/relationships/hyperlink" Target="mailto:projectes@catalunynavoluntaria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918</Words>
  <Characters>5816</Characters>
  <Application>Microsoft Office Word</Application>
  <DocSecurity>0</DocSecurity>
  <Lines>138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IEMED2</dc:creator>
  <cp:lastModifiedBy>IEMED2</cp:lastModifiedBy>
  <cp:revision>2</cp:revision>
  <dcterms:created xsi:type="dcterms:W3CDTF">2023-11-24T10:29:00Z</dcterms:created>
  <dcterms:modified xsi:type="dcterms:W3CDTF">2023-11-24T10:45:00Z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2023-11-24T00:00:00Z</vt:filetime>
  </property>
  <property fmtid="{D5CDD505-2E9C-101B-9397-08002B2CF9AE}" pid="5" name="GrammarlyDocumentId">
    <vt:lpwstr>9e2c4c3952a630c592141b3b413ec1bb5f289e381a1017e054bcaff73d04075c</vt:lpwstr>
  </property>
</Properties>
</file>