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78" w:rsidRPr="00490D3B" w:rsidRDefault="00836778" w:rsidP="00836778">
      <w:pPr>
        <w:shd w:val="clear" w:color="auto" w:fill="FFFFFF"/>
        <w:bidi w:val="0"/>
        <w:spacing w:after="0" w:line="240" w:lineRule="auto"/>
        <w:ind w:left="28"/>
        <w:jc w:val="right"/>
        <w:rPr>
          <w:rFonts w:ascii="Sylfaen" w:eastAsia="SimSun-ExtB" w:hAnsi="Sylfaen" w:cs="Times New Roman" w:hint="cs"/>
          <w:sz w:val="20"/>
          <w:szCs w:val="20"/>
          <w:rtl/>
        </w:rPr>
      </w:pPr>
      <w:r>
        <w:rPr>
          <w:rFonts w:ascii="Sylfaen" w:eastAsia="SimSun-ExtB" w:hAnsi="Sylfaen" w:cs="Times New Roman"/>
          <w:noProof/>
          <w:sz w:val="20"/>
          <w:szCs w:val="20"/>
        </w:rPr>
        <w:drawing>
          <wp:inline distT="0" distB="0" distL="0" distR="0">
            <wp:extent cx="1879600" cy="800100"/>
            <wp:effectExtent l="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800100"/>
                    </a:xfrm>
                    <a:prstGeom prst="rect">
                      <a:avLst/>
                    </a:prstGeom>
                    <a:noFill/>
                    <a:ln>
                      <a:noFill/>
                    </a:ln>
                  </pic:spPr>
                </pic:pic>
              </a:graphicData>
            </a:graphic>
          </wp:inline>
        </w:drawing>
      </w:r>
    </w:p>
    <w:p w:rsidR="00836778" w:rsidRPr="00490D3B" w:rsidRDefault="00836778" w:rsidP="00836778">
      <w:pPr>
        <w:shd w:val="clear" w:color="auto" w:fill="FFFFFF"/>
        <w:bidi w:val="0"/>
        <w:spacing w:after="0" w:line="240" w:lineRule="auto"/>
        <w:ind w:left="28"/>
        <w:jc w:val="center"/>
        <w:rPr>
          <w:rFonts w:ascii="Sylfaen" w:eastAsia="SimSun-ExtB" w:hAnsi="Sylfaen" w:cs="Times New Roman"/>
          <w:sz w:val="20"/>
          <w:szCs w:val="20"/>
          <w:lang w:bidi="en-US"/>
        </w:rPr>
      </w:pPr>
    </w:p>
    <w:p w:rsidR="00836778" w:rsidRPr="00490D3B" w:rsidRDefault="00836778" w:rsidP="00836778">
      <w:pPr>
        <w:shd w:val="clear" w:color="auto" w:fill="FFFFFF"/>
        <w:bidi w:val="0"/>
        <w:spacing w:after="0" w:line="240" w:lineRule="auto"/>
        <w:ind w:left="28"/>
        <w:jc w:val="center"/>
        <w:rPr>
          <w:rFonts w:ascii="Sylfaen" w:eastAsia="SimSun-ExtB" w:hAnsi="Sylfaen" w:cs="Times New Roman"/>
          <w:b/>
          <w:bCs/>
          <w:sz w:val="28"/>
          <w:szCs w:val="28"/>
          <w:lang w:bidi="en-US"/>
        </w:rPr>
      </w:pPr>
      <w:r w:rsidRPr="00490D3B">
        <w:rPr>
          <w:rFonts w:ascii="Sylfaen" w:eastAsia="SimSun-ExtB" w:hAnsi="Sylfaen" w:cs="Times New Roman"/>
          <w:b/>
          <w:bCs/>
          <w:sz w:val="28"/>
          <w:szCs w:val="28"/>
          <w:lang w:bidi="en-US"/>
        </w:rPr>
        <w:t>Roles for Social Change Association-ADWAR</w:t>
      </w:r>
    </w:p>
    <w:p w:rsidR="00836778" w:rsidRPr="00490D3B" w:rsidRDefault="00836778" w:rsidP="00836778">
      <w:pPr>
        <w:shd w:val="clear" w:color="auto" w:fill="FFFFFF"/>
        <w:bidi w:val="0"/>
        <w:spacing w:after="0" w:line="240" w:lineRule="auto"/>
        <w:ind w:left="28"/>
        <w:jc w:val="center"/>
        <w:rPr>
          <w:rFonts w:ascii="Sylfaen" w:eastAsia="SimSun-ExtB" w:hAnsi="Sylfaen" w:cs="Times New Roman"/>
          <w:b/>
          <w:bCs/>
          <w:sz w:val="28"/>
          <w:szCs w:val="28"/>
          <w:lang w:bidi="en-US"/>
        </w:rPr>
      </w:pPr>
      <w:r w:rsidRPr="00490D3B">
        <w:rPr>
          <w:rFonts w:ascii="Sylfaen" w:eastAsia="SimSun-ExtB" w:hAnsi="Sylfaen" w:cs="Times New Roman"/>
          <w:b/>
          <w:bCs/>
          <w:sz w:val="28"/>
          <w:szCs w:val="28"/>
          <w:lang w:bidi="en-US"/>
        </w:rPr>
        <w:t>Biography</w:t>
      </w:r>
    </w:p>
    <w:p w:rsidR="00836778" w:rsidRPr="00490D3B" w:rsidRDefault="00836778" w:rsidP="00836778">
      <w:pPr>
        <w:shd w:val="clear" w:color="auto" w:fill="FFC000"/>
        <w:bidi w:val="0"/>
        <w:spacing w:after="0" w:line="240" w:lineRule="auto"/>
        <w:ind w:left="28"/>
        <w:jc w:val="center"/>
        <w:rPr>
          <w:rFonts w:ascii="Sylfaen" w:eastAsia="SimSun-ExtB" w:hAnsi="Sylfaen" w:cs="Times New Roman"/>
          <w:sz w:val="20"/>
          <w:szCs w:val="20"/>
          <w:lang w:bidi="en-US"/>
        </w:rPr>
      </w:pPr>
    </w:p>
    <w:p w:rsidR="00836778" w:rsidRPr="00490D3B" w:rsidRDefault="00836778" w:rsidP="00836778">
      <w:pPr>
        <w:shd w:val="clear" w:color="auto" w:fill="FFFFFF"/>
        <w:bidi w:val="0"/>
        <w:spacing w:after="0" w:line="240" w:lineRule="auto"/>
        <w:ind w:left="28"/>
        <w:rPr>
          <w:rFonts w:ascii="Sylfaen" w:eastAsia="SimSun-ExtB" w:hAnsi="Sylfaen" w:cs="Times New Roman"/>
          <w:b/>
          <w:bCs/>
          <w:lang w:bidi="en-US"/>
        </w:rPr>
      </w:pPr>
      <w:r w:rsidRPr="00490D3B">
        <w:rPr>
          <w:rFonts w:ascii="Sylfaen" w:eastAsia="SimSun-ExtB" w:hAnsi="Sylfaen" w:cs="Times New Roman"/>
          <w:b/>
          <w:bCs/>
          <w:lang w:bidi="en-US"/>
        </w:rPr>
        <w:t>Introductory Information:</w:t>
      </w:r>
    </w:p>
    <w:p w:rsidR="00836778" w:rsidRPr="00490D3B" w:rsidRDefault="00836778" w:rsidP="00836778">
      <w:pPr>
        <w:widowControl w:val="0"/>
        <w:autoSpaceDE w:val="0"/>
        <w:autoSpaceDN w:val="0"/>
        <w:bidi w:val="0"/>
        <w:spacing w:after="0" w:line="240" w:lineRule="auto"/>
        <w:rPr>
          <w:rFonts w:ascii="Sylfaen" w:eastAsia="SimSun-ExtB" w:hAnsi="Sylfaen" w:cs="Times New Roman"/>
          <w:sz w:val="20"/>
          <w:szCs w:val="20"/>
          <w:lang w:bidi="en-US"/>
        </w:rPr>
      </w:pPr>
      <w:r w:rsidRPr="00490D3B">
        <w:rPr>
          <w:rFonts w:ascii="Sylfaen" w:eastAsia="SimSun-ExtB" w:hAnsi="Sylfaen" w:cs="Times New Roman"/>
          <w:b/>
          <w:bCs/>
          <w:sz w:val="20"/>
          <w:szCs w:val="20"/>
          <w:lang w:bidi="en-US"/>
        </w:rPr>
        <w:t>Legal name:</w:t>
      </w:r>
      <w:r w:rsidRPr="00490D3B">
        <w:rPr>
          <w:rFonts w:ascii="Sylfaen" w:eastAsia="SimSun-ExtB" w:hAnsi="Sylfaen" w:cs="Times New Roman"/>
          <w:sz w:val="20"/>
          <w:szCs w:val="20"/>
          <w:lang w:bidi="en-US"/>
        </w:rPr>
        <w:t xml:space="preserve"> Roles for Social Change Association-ADWAR</w:t>
      </w:r>
    </w:p>
    <w:p w:rsidR="00836778" w:rsidRPr="00490D3B" w:rsidRDefault="00836778" w:rsidP="00836778">
      <w:pPr>
        <w:widowControl w:val="0"/>
        <w:autoSpaceDE w:val="0"/>
        <w:autoSpaceDN w:val="0"/>
        <w:bidi w:val="0"/>
        <w:spacing w:before="21" w:after="0" w:line="240" w:lineRule="auto"/>
        <w:ind w:right="716"/>
        <w:rPr>
          <w:rFonts w:ascii="Sylfaen" w:eastAsia="SimSun-ExtB" w:hAnsi="Sylfaen" w:cs="Times New Roman"/>
          <w:sz w:val="20"/>
          <w:szCs w:val="20"/>
          <w:lang w:bidi="en-US"/>
        </w:rPr>
      </w:pPr>
      <w:r w:rsidRPr="00490D3B">
        <w:rPr>
          <w:rFonts w:ascii="Sylfaen" w:eastAsia="SimSun-ExtB" w:hAnsi="Sylfaen" w:cs="Times New Roman"/>
          <w:b/>
          <w:bCs/>
          <w:sz w:val="20"/>
          <w:szCs w:val="20"/>
          <w:lang w:bidi="en-US"/>
        </w:rPr>
        <w:t>Official Address:</w:t>
      </w:r>
      <w:r w:rsidRPr="00490D3B">
        <w:rPr>
          <w:rFonts w:ascii="Sylfaen" w:eastAsia="SimSun-ExtB" w:hAnsi="Sylfaen" w:cs="Times New Roman"/>
          <w:sz w:val="20"/>
          <w:szCs w:val="20"/>
          <w:lang w:bidi="en-US"/>
        </w:rPr>
        <w:t xml:space="preserve"> Palestine - Hebron/</w:t>
      </w:r>
      <w:proofErr w:type="spellStart"/>
      <w:r w:rsidRPr="00490D3B">
        <w:rPr>
          <w:rFonts w:ascii="Sylfaen" w:eastAsia="SimSun-ExtB" w:hAnsi="Sylfaen" w:cs="Times New Roman"/>
          <w:sz w:val="20"/>
          <w:szCs w:val="20"/>
          <w:lang w:bidi="en-US"/>
        </w:rPr>
        <w:t>Ein</w:t>
      </w:r>
      <w:proofErr w:type="spellEnd"/>
      <w:r w:rsidRPr="00490D3B">
        <w:rPr>
          <w:rFonts w:ascii="Sylfaen" w:eastAsia="SimSun-ExtB" w:hAnsi="Sylfaen" w:cs="Times New Roman"/>
          <w:sz w:val="20"/>
          <w:szCs w:val="20"/>
          <w:lang w:bidi="en-US"/>
        </w:rPr>
        <w:t xml:space="preserve"> Sarah St. /Behind University Graduates Union and Super Market </w:t>
      </w:r>
      <w:proofErr w:type="spellStart"/>
      <w:r w:rsidRPr="00490D3B">
        <w:rPr>
          <w:rFonts w:ascii="Sylfaen" w:eastAsia="SimSun-ExtB" w:hAnsi="Sylfaen" w:cs="Times New Roman"/>
          <w:sz w:val="20"/>
          <w:szCs w:val="20"/>
          <w:lang w:bidi="en-US"/>
        </w:rPr>
        <w:t>AlAmanah</w:t>
      </w:r>
      <w:proofErr w:type="spellEnd"/>
    </w:p>
    <w:p w:rsidR="00836778" w:rsidRPr="00490D3B" w:rsidRDefault="00836778" w:rsidP="00836778">
      <w:pPr>
        <w:widowControl w:val="0"/>
        <w:autoSpaceDE w:val="0"/>
        <w:autoSpaceDN w:val="0"/>
        <w:bidi w:val="0"/>
        <w:spacing w:before="2" w:after="0" w:line="240" w:lineRule="auto"/>
        <w:rPr>
          <w:rFonts w:ascii="Sylfaen" w:eastAsia="SimSun-ExtB" w:hAnsi="Sylfaen" w:cs="Times New Roman"/>
          <w:sz w:val="20"/>
          <w:szCs w:val="20"/>
          <w:lang w:bidi="en-US"/>
        </w:rPr>
      </w:pPr>
      <w:r w:rsidRPr="00490D3B">
        <w:rPr>
          <w:rFonts w:ascii="Sylfaen" w:eastAsia="SimSun-ExtB" w:hAnsi="Sylfaen" w:cs="Times New Roman"/>
          <w:b/>
          <w:bCs/>
          <w:sz w:val="20"/>
          <w:szCs w:val="20"/>
          <w:lang w:bidi="en-US"/>
        </w:rPr>
        <w:t>Telephone:</w:t>
      </w:r>
      <w:r w:rsidRPr="00490D3B">
        <w:rPr>
          <w:rFonts w:ascii="Sylfaen" w:eastAsia="SimSun-ExtB" w:hAnsi="Sylfaen" w:cs="Times New Roman"/>
          <w:sz w:val="20"/>
          <w:szCs w:val="20"/>
          <w:lang w:bidi="en-US"/>
        </w:rPr>
        <w:t xml:space="preserve"> 00972</w:t>
      </w:r>
      <w:r>
        <w:rPr>
          <w:rFonts w:ascii="Sylfaen" w:eastAsia="SimSun-ExtB" w:hAnsi="Sylfaen" w:cs="Times New Roman"/>
          <w:sz w:val="20"/>
          <w:szCs w:val="20"/>
          <w:lang w:bidi="en-US"/>
        </w:rPr>
        <w:t>-</w:t>
      </w:r>
      <w:r w:rsidRPr="00490D3B">
        <w:rPr>
          <w:rFonts w:ascii="Sylfaen" w:eastAsia="SimSun-ExtB" w:hAnsi="Sylfaen" w:cs="Times New Roman"/>
          <w:sz w:val="20"/>
          <w:szCs w:val="20"/>
          <w:lang w:bidi="en-US"/>
        </w:rPr>
        <w:t>2-2257859</w:t>
      </w:r>
    </w:p>
    <w:p w:rsidR="00836778" w:rsidRPr="00490D3B" w:rsidRDefault="00836778" w:rsidP="00836778">
      <w:pPr>
        <w:widowControl w:val="0"/>
        <w:autoSpaceDE w:val="0"/>
        <w:autoSpaceDN w:val="0"/>
        <w:bidi w:val="0"/>
        <w:spacing w:before="21" w:after="0" w:line="240" w:lineRule="auto"/>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Fax:</w:t>
      </w:r>
      <w:r w:rsidRPr="00490D3B">
        <w:rPr>
          <w:rFonts w:ascii="Sylfaen" w:eastAsia="SimSun-ExtB" w:hAnsi="Sylfaen" w:cs="Times New Roman"/>
          <w:sz w:val="20"/>
          <w:szCs w:val="20"/>
          <w:lang w:bidi="en-US"/>
        </w:rPr>
        <w:t xml:space="preserve"> 00972</w:t>
      </w:r>
      <w:r>
        <w:rPr>
          <w:rFonts w:ascii="Sylfaen" w:eastAsia="SimSun-ExtB" w:hAnsi="Sylfaen" w:cs="Times New Roman"/>
          <w:sz w:val="20"/>
          <w:szCs w:val="20"/>
          <w:lang w:bidi="en-US"/>
        </w:rPr>
        <w:t>-</w:t>
      </w:r>
      <w:r w:rsidRPr="00490D3B">
        <w:rPr>
          <w:rFonts w:ascii="Sylfaen" w:eastAsia="SimSun-ExtB" w:hAnsi="Sylfaen" w:cs="Times New Roman"/>
          <w:sz w:val="20"/>
          <w:szCs w:val="20"/>
          <w:lang w:bidi="en-US"/>
        </w:rPr>
        <w:t>2223666</w:t>
      </w:r>
    </w:p>
    <w:p w:rsidR="00836778" w:rsidRPr="00490D3B" w:rsidRDefault="00836778" w:rsidP="00836778">
      <w:pPr>
        <w:widowControl w:val="0"/>
        <w:autoSpaceDE w:val="0"/>
        <w:autoSpaceDN w:val="0"/>
        <w:bidi w:val="0"/>
        <w:spacing w:before="22" w:after="0" w:line="240" w:lineRule="auto"/>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Mobile:</w:t>
      </w:r>
      <w:r w:rsidRPr="00490D3B">
        <w:rPr>
          <w:rFonts w:ascii="Sylfaen" w:eastAsia="SimSun-ExtB" w:hAnsi="Sylfaen" w:cs="Times New Roman"/>
          <w:sz w:val="20"/>
          <w:szCs w:val="20"/>
          <w:lang w:bidi="en-US"/>
        </w:rPr>
        <w:t xml:space="preserve"> 00972</w:t>
      </w:r>
      <w:r>
        <w:rPr>
          <w:rFonts w:ascii="Sylfaen" w:eastAsia="SimSun-ExtB" w:hAnsi="Sylfaen" w:cs="Times New Roman"/>
          <w:sz w:val="20"/>
          <w:szCs w:val="20"/>
          <w:lang w:bidi="en-US"/>
        </w:rPr>
        <w:t>-</w:t>
      </w:r>
      <w:r w:rsidRPr="00490D3B">
        <w:rPr>
          <w:rFonts w:ascii="Sylfaen" w:eastAsia="SimSun-ExtB" w:hAnsi="Sylfaen" w:cs="Times New Roman"/>
          <w:sz w:val="20"/>
          <w:szCs w:val="20"/>
          <w:lang w:bidi="en-US"/>
        </w:rPr>
        <w:t>598888229</w:t>
      </w:r>
    </w:p>
    <w:p w:rsidR="00836778" w:rsidRPr="00490D3B" w:rsidRDefault="00836778" w:rsidP="00836778">
      <w:pPr>
        <w:widowControl w:val="0"/>
        <w:autoSpaceDE w:val="0"/>
        <w:autoSpaceDN w:val="0"/>
        <w:bidi w:val="0"/>
        <w:spacing w:before="22" w:after="0" w:line="240" w:lineRule="auto"/>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Office Email</w:t>
      </w:r>
      <w:hyperlink r:id="rId6">
        <w:r w:rsidRPr="00490D3B">
          <w:rPr>
            <w:rFonts w:ascii="Sylfaen" w:eastAsia="SimSun-ExtB" w:hAnsi="Sylfaen" w:cs="Times New Roman"/>
            <w:sz w:val="20"/>
            <w:szCs w:val="20"/>
            <w:lang w:bidi="en-US"/>
          </w:rPr>
          <w:t>: info@adwar.ps</w:t>
        </w:r>
      </w:hyperlink>
    </w:p>
    <w:p w:rsidR="00836778" w:rsidRPr="00490D3B" w:rsidRDefault="00836778" w:rsidP="00836778">
      <w:pPr>
        <w:widowControl w:val="0"/>
        <w:autoSpaceDE w:val="0"/>
        <w:autoSpaceDN w:val="0"/>
        <w:bidi w:val="0"/>
        <w:spacing w:before="21" w:after="0" w:line="240" w:lineRule="auto"/>
        <w:ind w:right="1368"/>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Website:</w:t>
      </w:r>
      <w:r w:rsidRPr="00490D3B">
        <w:rPr>
          <w:rFonts w:ascii="Sylfaen" w:eastAsia="SimSun-ExtB" w:hAnsi="Sylfaen" w:cs="Times New Roman"/>
          <w:sz w:val="20"/>
          <w:szCs w:val="20"/>
          <w:lang w:bidi="en-US"/>
        </w:rPr>
        <w:t xml:space="preserve"> </w:t>
      </w:r>
      <w:hyperlink r:id="rId7">
        <w:r w:rsidRPr="00490D3B">
          <w:rPr>
            <w:rFonts w:ascii="Sylfaen" w:eastAsia="SimSun-ExtB" w:hAnsi="Sylfaen" w:cs="Times New Roman"/>
            <w:sz w:val="20"/>
            <w:szCs w:val="20"/>
            <w:lang w:bidi="en-US"/>
          </w:rPr>
          <w:t>www.adwar.ps</w:t>
        </w:r>
      </w:hyperlink>
      <w:r w:rsidRPr="00490D3B">
        <w:rPr>
          <w:rFonts w:ascii="Sylfaen" w:eastAsia="SimSun-ExtB" w:hAnsi="Sylfaen" w:cs="Times New Roman"/>
          <w:sz w:val="20"/>
          <w:szCs w:val="20"/>
          <w:lang w:bidi="en-US"/>
        </w:rPr>
        <w:t xml:space="preserve"> </w:t>
      </w:r>
      <w:r w:rsidRPr="00CB58CF">
        <w:rPr>
          <w:rFonts w:ascii="Sylfaen" w:eastAsia="SimSun-ExtB" w:hAnsi="Sylfaen" w:cs="Times New Roman"/>
          <w:b/>
          <w:bCs/>
          <w:sz w:val="20"/>
          <w:szCs w:val="20"/>
          <w:lang w:bidi="en-US"/>
        </w:rPr>
        <w:t>FacebookPage:</w:t>
      </w:r>
      <w:hyperlink r:id="rId8">
        <w:r w:rsidRPr="00490D3B">
          <w:rPr>
            <w:rFonts w:ascii="Sylfaen" w:eastAsia="SimSun-ExtB" w:hAnsi="Sylfaen" w:cs="Times New Roman"/>
            <w:sz w:val="20"/>
            <w:szCs w:val="20"/>
            <w:lang w:bidi="en-US"/>
          </w:rPr>
          <w:t>https://www.facebook.com/RolesForSocialChangeAssociation-</w:t>
        </w:r>
      </w:hyperlink>
      <w:r w:rsidRPr="00490D3B">
        <w:rPr>
          <w:rFonts w:ascii="Sylfaen" w:eastAsia="SimSun-ExtB" w:hAnsi="Sylfaen" w:cs="Times New Roman"/>
          <w:sz w:val="20"/>
          <w:szCs w:val="20"/>
          <w:lang w:bidi="en-US"/>
        </w:rPr>
        <w:t xml:space="preserve"> </w:t>
      </w:r>
      <w:hyperlink r:id="rId9">
        <w:r w:rsidRPr="00490D3B">
          <w:rPr>
            <w:rFonts w:ascii="Sylfaen" w:eastAsia="SimSun-ExtB" w:hAnsi="Sylfaen" w:cs="Times New Roman"/>
            <w:sz w:val="20"/>
            <w:szCs w:val="20"/>
            <w:lang w:bidi="en-US"/>
          </w:rPr>
          <w:t>ADWAR</w:t>
        </w:r>
      </w:hyperlink>
    </w:p>
    <w:p w:rsidR="00836778" w:rsidRDefault="00836778" w:rsidP="00836778">
      <w:pPr>
        <w:widowControl w:val="0"/>
        <w:autoSpaceDE w:val="0"/>
        <w:autoSpaceDN w:val="0"/>
        <w:bidi w:val="0"/>
        <w:spacing w:after="0" w:line="240" w:lineRule="auto"/>
        <w:ind w:right="3790"/>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Twitter Account:</w:t>
      </w:r>
      <w:r w:rsidRPr="00490D3B">
        <w:rPr>
          <w:rFonts w:ascii="Sylfaen" w:eastAsia="SimSun-ExtB" w:hAnsi="Sylfaen" w:cs="Times New Roman"/>
          <w:sz w:val="20"/>
          <w:szCs w:val="20"/>
          <w:lang w:bidi="en-US"/>
        </w:rPr>
        <w:t xml:space="preserve"> </w:t>
      </w:r>
      <w:hyperlink r:id="rId10">
        <w:r w:rsidRPr="00490D3B">
          <w:rPr>
            <w:rFonts w:ascii="Sylfaen" w:eastAsia="SimSun-ExtB" w:hAnsi="Sylfaen" w:cs="Times New Roman"/>
            <w:sz w:val="20"/>
            <w:szCs w:val="20"/>
            <w:lang w:bidi="en-US"/>
          </w:rPr>
          <w:t>https://twitter.com/RolesAssociatio</w:t>
        </w:r>
      </w:hyperlink>
      <w:r>
        <w:rPr>
          <w:rFonts w:ascii="Sylfaen" w:eastAsia="SimSun-ExtB" w:hAnsi="Sylfaen" w:cs="Times New Roman"/>
          <w:sz w:val="20"/>
          <w:szCs w:val="20"/>
          <w:lang w:bidi="en-US"/>
        </w:rPr>
        <w:t>.</w:t>
      </w:r>
    </w:p>
    <w:p w:rsidR="00836778" w:rsidRPr="00490D3B" w:rsidRDefault="00836778" w:rsidP="00836778">
      <w:pPr>
        <w:widowControl w:val="0"/>
        <w:autoSpaceDE w:val="0"/>
        <w:autoSpaceDN w:val="0"/>
        <w:bidi w:val="0"/>
        <w:spacing w:after="0" w:line="240" w:lineRule="auto"/>
        <w:ind w:right="3790"/>
        <w:rPr>
          <w:rFonts w:ascii="Sylfaen" w:eastAsia="SimSun-ExtB" w:hAnsi="Sylfaen" w:cs="Times New Roman"/>
          <w:sz w:val="20"/>
          <w:szCs w:val="20"/>
          <w:lang w:bidi="en-US"/>
        </w:rPr>
      </w:pPr>
      <w:r w:rsidRPr="00CB58CF">
        <w:rPr>
          <w:rFonts w:ascii="Sylfaen" w:eastAsia="SimSun-ExtB" w:hAnsi="Sylfaen" w:cs="Times New Roman"/>
          <w:b/>
          <w:bCs/>
          <w:sz w:val="20"/>
          <w:szCs w:val="20"/>
          <w:lang w:bidi="en-US"/>
        </w:rPr>
        <w:t>YouTube:</w:t>
      </w:r>
      <w:r>
        <w:rPr>
          <w:rFonts w:ascii="Sylfaen" w:eastAsia="SimSun-ExtB" w:hAnsi="Sylfaen" w:cs="Times New Roman"/>
          <w:sz w:val="20"/>
          <w:szCs w:val="20"/>
          <w:lang w:bidi="en-US"/>
        </w:rPr>
        <w:t xml:space="preserve"> </w:t>
      </w:r>
      <w:r w:rsidRPr="00490D3B">
        <w:rPr>
          <w:rFonts w:ascii="Sylfaen" w:eastAsia="SimSun-ExtB" w:hAnsi="Sylfaen" w:cs="Times New Roman"/>
          <w:sz w:val="20"/>
          <w:szCs w:val="20"/>
          <w:lang w:bidi="en-US"/>
        </w:rPr>
        <w:t>Roles Association ADWAR</w:t>
      </w:r>
      <w:r w:rsidRPr="00490D3B">
        <w:rPr>
          <w:rFonts w:ascii="Sylfaen" w:eastAsia="SimSun-ExtB" w:hAnsi="Sylfaen" w:cs="Times New Roman" w:hint="cs"/>
          <w:sz w:val="20"/>
          <w:szCs w:val="20"/>
          <w:rtl/>
        </w:rPr>
        <w:t xml:space="preserve">مؤسسة أدوار </w:t>
      </w:r>
      <w:r w:rsidRPr="00490D3B">
        <w:rPr>
          <w:rFonts w:ascii="Sylfaen" w:eastAsia="SimSun-ExtB" w:hAnsi="Sylfaen" w:cs="Times New Roman"/>
          <w:sz w:val="20"/>
          <w:szCs w:val="20"/>
          <w:lang w:bidi="en-US"/>
        </w:rPr>
        <w:t xml:space="preserve">/ </w:t>
      </w:r>
    </w:p>
    <w:p w:rsidR="00836778" w:rsidRPr="00490D3B" w:rsidRDefault="00836778" w:rsidP="00836778">
      <w:pPr>
        <w:widowControl w:val="0"/>
        <w:autoSpaceDE w:val="0"/>
        <w:autoSpaceDN w:val="0"/>
        <w:bidi w:val="0"/>
        <w:spacing w:after="0" w:line="240" w:lineRule="auto"/>
        <w:ind w:right="3790"/>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Blog:</w:t>
      </w:r>
      <w:r w:rsidRPr="00490D3B">
        <w:rPr>
          <w:rFonts w:ascii="Sylfaen" w:eastAsia="SimSun-ExtB" w:hAnsi="Sylfaen" w:cs="Times New Roman"/>
          <w:sz w:val="20"/>
          <w:szCs w:val="20"/>
          <w:lang w:bidi="en-US"/>
        </w:rPr>
        <w:t xml:space="preserve"> </w:t>
      </w:r>
      <w:hyperlink r:id="rId11">
        <w:r w:rsidRPr="00490D3B">
          <w:rPr>
            <w:rFonts w:ascii="Sylfaen" w:eastAsia="SimSun-ExtB" w:hAnsi="Sylfaen" w:cs="Times New Roman"/>
            <w:sz w:val="20"/>
            <w:szCs w:val="20"/>
            <w:lang w:bidi="en-US"/>
          </w:rPr>
          <w:t>www.adwarblog.com</w:t>
        </w:r>
      </w:hyperlink>
    </w:p>
    <w:p w:rsidR="00836778" w:rsidRDefault="00836778" w:rsidP="00836778">
      <w:pPr>
        <w:widowControl w:val="0"/>
        <w:autoSpaceDE w:val="0"/>
        <w:autoSpaceDN w:val="0"/>
        <w:bidi w:val="0"/>
        <w:spacing w:after="0" w:line="240" w:lineRule="auto"/>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Skype</w:t>
      </w:r>
      <w:r w:rsidRPr="00490D3B">
        <w:rPr>
          <w:rFonts w:ascii="Sylfaen" w:eastAsia="SimSun-ExtB" w:hAnsi="Sylfaen" w:cs="Times New Roman"/>
          <w:sz w:val="20"/>
          <w:szCs w:val="20"/>
          <w:lang w:bidi="en-US"/>
        </w:rPr>
        <w:t>:@</w:t>
      </w:r>
      <w:proofErr w:type="spellStart"/>
      <w:r w:rsidRPr="00490D3B">
        <w:rPr>
          <w:rFonts w:ascii="Sylfaen" w:eastAsia="SimSun-ExtB" w:hAnsi="Sylfaen" w:cs="Times New Roman"/>
          <w:sz w:val="20"/>
          <w:szCs w:val="20"/>
          <w:lang w:bidi="en-US"/>
        </w:rPr>
        <w:t>rolesforsocialchangeassociation</w:t>
      </w:r>
      <w:proofErr w:type="spellEnd"/>
    </w:p>
    <w:p w:rsidR="00836778" w:rsidRPr="00490D3B" w:rsidRDefault="00836778" w:rsidP="00836778">
      <w:pPr>
        <w:widowControl w:val="0"/>
        <w:autoSpaceDE w:val="0"/>
        <w:autoSpaceDN w:val="0"/>
        <w:bidi w:val="0"/>
        <w:spacing w:after="0" w:line="240" w:lineRule="auto"/>
        <w:rPr>
          <w:rFonts w:ascii="Sylfaen" w:eastAsia="SimSun-ExtB" w:hAnsi="Sylfaen" w:cs="Times New Roman"/>
          <w:sz w:val="20"/>
          <w:szCs w:val="20"/>
          <w:lang w:bidi="en-US"/>
        </w:rPr>
      </w:pPr>
      <w:r w:rsidRPr="007B4BF4">
        <w:rPr>
          <w:rFonts w:ascii="Sylfaen" w:eastAsia="SimSun-ExtB" w:hAnsi="Sylfaen" w:cs="Times New Roman"/>
          <w:b/>
          <w:bCs/>
          <w:sz w:val="20"/>
          <w:szCs w:val="20"/>
          <w:lang w:bidi="en-US"/>
        </w:rPr>
        <w:t>Linked</w:t>
      </w:r>
      <w:r>
        <w:rPr>
          <w:rFonts w:ascii="Sylfaen" w:eastAsia="SimSun-ExtB" w:hAnsi="Sylfaen" w:cs="Times New Roman"/>
          <w:b/>
          <w:bCs/>
          <w:sz w:val="20"/>
          <w:szCs w:val="20"/>
          <w:lang w:bidi="en-US"/>
        </w:rPr>
        <w:t>I</w:t>
      </w:r>
      <w:r w:rsidRPr="007B4BF4">
        <w:rPr>
          <w:rFonts w:ascii="Sylfaen" w:eastAsia="SimSun-ExtB" w:hAnsi="Sylfaen" w:cs="Times New Roman"/>
          <w:b/>
          <w:bCs/>
          <w:sz w:val="20"/>
          <w:szCs w:val="20"/>
          <w:lang w:bidi="en-US"/>
        </w:rPr>
        <w:t>n :</w:t>
      </w:r>
      <w:r w:rsidRPr="007B4BF4">
        <w:rPr>
          <w:rFonts w:ascii="Sylfaen" w:eastAsia="SimSun-ExtB" w:hAnsi="Sylfaen" w:cs="Times New Roman"/>
          <w:sz w:val="20"/>
          <w:szCs w:val="20"/>
          <w:lang w:bidi="en-US"/>
        </w:rPr>
        <w:t>ADWAR Association</w:t>
      </w:r>
    </w:p>
    <w:p w:rsidR="00836778" w:rsidRPr="00490D3B" w:rsidRDefault="00836778" w:rsidP="00836778">
      <w:pPr>
        <w:widowControl w:val="0"/>
        <w:autoSpaceDE w:val="0"/>
        <w:autoSpaceDN w:val="0"/>
        <w:bidi w:val="0"/>
        <w:spacing w:after="0" w:line="240" w:lineRule="auto"/>
        <w:rPr>
          <w:rFonts w:ascii="Sylfaen" w:eastAsia="SimSun-ExtB" w:hAnsi="Sylfaen" w:cs="Times New Roman"/>
          <w:sz w:val="20"/>
          <w:szCs w:val="20"/>
          <w:lang w:bidi="en-US"/>
        </w:rPr>
      </w:pPr>
    </w:p>
    <w:p w:rsidR="00836778" w:rsidRPr="00BC0764" w:rsidRDefault="00836778" w:rsidP="00836778">
      <w:pPr>
        <w:shd w:val="clear" w:color="auto" w:fill="FFFFFF"/>
        <w:bidi w:val="0"/>
        <w:spacing w:after="0" w:line="342" w:lineRule="exact"/>
        <w:rPr>
          <w:rFonts w:ascii="Sylfaen" w:eastAsia="SimSun-ExtB" w:hAnsi="Sylfaen" w:cs="Times New Roman"/>
          <w:b/>
          <w:bCs/>
          <w:lang w:bidi="en-US"/>
        </w:rPr>
      </w:pPr>
      <w:r w:rsidRPr="00BC0764">
        <w:rPr>
          <w:rFonts w:ascii="Sylfaen" w:eastAsia="SimSun-ExtB" w:hAnsi="Sylfaen" w:cs="Times New Roman"/>
          <w:b/>
          <w:bCs/>
          <w:lang w:bidi="en-US"/>
        </w:rPr>
        <w:t>Background:</w:t>
      </w:r>
    </w:p>
    <w:p w:rsidR="00836778" w:rsidRPr="00490D3B" w:rsidRDefault="00836778" w:rsidP="001015AF">
      <w:pPr>
        <w:widowControl w:val="0"/>
        <w:autoSpaceDE w:val="0"/>
        <w:autoSpaceDN w:val="0"/>
        <w:bidi w:val="0"/>
        <w:spacing w:after="0" w:line="240" w:lineRule="auto"/>
        <w:jc w:val="both"/>
        <w:rPr>
          <w:rFonts w:ascii="Sylfaen" w:eastAsia="SimSun-ExtB" w:hAnsi="Sylfaen" w:cs="Times New Roman"/>
          <w:sz w:val="20"/>
          <w:szCs w:val="20"/>
          <w:lang w:bidi="en-US"/>
        </w:rPr>
      </w:pPr>
      <w:r w:rsidRPr="00490D3B">
        <w:rPr>
          <w:rFonts w:ascii="Sylfaen" w:eastAsia="SimSun-ExtB" w:hAnsi="Sylfaen" w:cs="Times New Roman"/>
          <w:sz w:val="20"/>
          <w:szCs w:val="20"/>
          <w:lang w:bidi="en-US"/>
        </w:rPr>
        <w:t>Roles for Social Change Association-ADWAR</w:t>
      </w:r>
      <w:r>
        <w:rPr>
          <w:rFonts w:ascii="Sylfaen" w:eastAsia="SimSun-ExtB" w:hAnsi="Sylfaen" w:cs="Times New Roman"/>
          <w:sz w:val="20"/>
          <w:szCs w:val="20"/>
          <w:lang w:bidi="en-US"/>
        </w:rPr>
        <w:t xml:space="preserve"> is nongovernmental Palestinian </w:t>
      </w:r>
      <w:r w:rsidRPr="00490D3B">
        <w:rPr>
          <w:rFonts w:ascii="Sylfaen" w:eastAsia="SimSun-ExtB" w:hAnsi="Sylfaen" w:cs="Times New Roman"/>
          <w:sz w:val="20"/>
          <w:szCs w:val="20"/>
          <w:lang w:bidi="en-US"/>
        </w:rPr>
        <w:t>Organization, which registered with the ministr</w:t>
      </w:r>
      <w:r w:rsidR="001015AF">
        <w:rPr>
          <w:rFonts w:ascii="Sylfaen" w:eastAsia="SimSun-ExtB" w:hAnsi="Sylfaen" w:cs="Times New Roman"/>
          <w:sz w:val="20"/>
          <w:szCs w:val="20"/>
          <w:lang w:bidi="en-US"/>
        </w:rPr>
        <w:t xml:space="preserve">y of Interior since 13/12/2010. </w:t>
      </w:r>
      <w:r w:rsidRPr="00490D3B">
        <w:rPr>
          <w:rFonts w:ascii="Sylfaen" w:eastAsia="SimSun-ExtB" w:hAnsi="Sylfaen" w:cs="Times New Roman"/>
          <w:sz w:val="20"/>
          <w:szCs w:val="20"/>
          <w:lang w:bidi="en-US"/>
        </w:rPr>
        <w:t>ADWAR Association established by a group of students from different universities in Hebron district. In which they effectively believed that reaching social justice has to go through gender approach. That will redeem the gaps in social, economic and political participation between men, boys, women and girls in Palestine, as well as enhance Palestinian women political participation through promoting their social, economic and political rights in the Palestinian community.</w:t>
      </w:r>
    </w:p>
    <w:p w:rsidR="00836778" w:rsidRDefault="00836778" w:rsidP="00836778">
      <w:pPr>
        <w:widowControl w:val="0"/>
        <w:autoSpaceDE w:val="0"/>
        <w:autoSpaceDN w:val="0"/>
        <w:bidi w:val="0"/>
        <w:spacing w:after="0" w:line="240" w:lineRule="auto"/>
        <w:ind w:right="716"/>
        <w:jc w:val="both"/>
        <w:rPr>
          <w:rFonts w:ascii="Sylfaen" w:eastAsia="SimSun-ExtB" w:hAnsi="Sylfaen" w:cs="Times New Roman"/>
          <w:sz w:val="20"/>
          <w:szCs w:val="20"/>
          <w:lang w:bidi="en-US"/>
        </w:rPr>
      </w:pPr>
    </w:p>
    <w:p w:rsidR="00836778" w:rsidRPr="00BC0764" w:rsidRDefault="00836778" w:rsidP="00836778">
      <w:pPr>
        <w:widowControl w:val="0"/>
        <w:autoSpaceDE w:val="0"/>
        <w:autoSpaceDN w:val="0"/>
        <w:bidi w:val="0"/>
        <w:spacing w:after="0" w:line="240" w:lineRule="auto"/>
        <w:ind w:right="719"/>
        <w:jc w:val="both"/>
        <w:rPr>
          <w:rFonts w:ascii="Sylfaen" w:eastAsia="SimSun-ExtB" w:hAnsi="Sylfaen" w:cs="Times New Roman"/>
          <w:b/>
          <w:bCs/>
          <w:sz w:val="20"/>
          <w:szCs w:val="20"/>
          <w:lang w:bidi="en-US"/>
        </w:rPr>
      </w:pPr>
      <w:r w:rsidRPr="00BC0764">
        <w:rPr>
          <w:rFonts w:ascii="Sylfaen" w:eastAsia="SimSun-ExtB" w:hAnsi="Sylfaen" w:cs="Times New Roman"/>
          <w:b/>
          <w:bCs/>
          <w:sz w:val="20"/>
          <w:szCs w:val="20"/>
          <w:lang w:bidi="en-US"/>
        </w:rPr>
        <w:t>Objectives:</w:t>
      </w:r>
    </w:p>
    <w:p w:rsidR="00836778" w:rsidRPr="00490D3B" w:rsidRDefault="00836778" w:rsidP="00836778">
      <w:pPr>
        <w:widowControl w:val="0"/>
        <w:autoSpaceDE w:val="0"/>
        <w:autoSpaceDN w:val="0"/>
        <w:bidi w:val="0"/>
        <w:spacing w:after="0" w:line="240" w:lineRule="auto"/>
        <w:ind w:right="716"/>
        <w:jc w:val="both"/>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1.</w:t>
      </w:r>
      <w:r w:rsidRPr="00490D3B">
        <w:rPr>
          <w:rFonts w:ascii="Sylfaen" w:eastAsia="SimSun-ExtB" w:hAnsi="Sylfaen" w:cs="Times New Roman"/>
          <w:sz w:val="20"/>
          <w:szCs w:val="20"/>
          <w:lang w:bidi="en-US"/>
        </w:rPr>
        <w:t xml:space="preserve"> To improve Capacity building of Palestinian women and girls along </w:t>
      </w:r>
      <w:r>
        <w:rPr>
          <w:rFonts w:ascii="Sylfaen" w:eastAsia="SimSun-ExtB" w:hAnsi="Sylfaen" w:cs="Times New Roman"/>
          <w:sz w:val="20"/>
          <w:szCs w:val="20"/>
          <w:lang w:bidi="en-US"/>
        </w:rPr>
        <w:t>with e</w:t>
      </w:r>
      <w:r w:rsidRPr="00490D3B">
        <w:rPr>
          <w:rFonts w:ascii="Sylfaen" w:eastAsia="SimSun-ExtB" w:hAnsi="Sylfaen" w:cs="Times New Roman"/>
          <w:sz w:val="20"/>
          <w:szCs w:val="20"/>
          <w:lang w:bidi="en-US"/>
        </w:rPr>
        <w:t>mpowering them socially, to reduce violence against women so they will be capable of active, civic participation and living in a society characterized by social justice.</w:t>
      </w:r>
    </w:p>
    <w:p w:rsidR="00836778" w:rsidRDefault="00836778" w:rsidP="00836778">
      <w:pPr>
        <w:widowControl w:val="0"/>
        <w:tabs>
          <w:tab w:val="left" w:pos="1421"/>
        </w:tabs>
        <w:autoSpaceDE w:val="0"/>
        <w:autoSpaceDN w:val="0"/>
        <w:bidi w:val="0"/>
        <w:spacing w:after="0" w:line="240" w:lineRule="auto"/>
        <w:ind w:right="721"/>
        <w:jc w:val="both"/>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2.</w:t>
      </w:r>
      <w:r w:rsidRPr="00490D3B">
        <w:rPr>
          <w:rFonts w:ascii="Sylfaen" w:eastAsia="SimSun-ExtB" w:hAnsi="Sylfaen" w:cs="Times New Roman"/>
          <w:sz w:val="20"/>
          <w:szCs w:val="20"/>
          <w:lang w:bidi="en-US"/>
        </w:rPr>
        <w:t xml:space="preserve"> Contributing in empowering the Palestinian women and girls economically, to reduce unemployment as well as providing job opportunities and eliminating all the types of discrimination and gabs based on gender.</w:t>
      </w:r>
    </w:p>
    <w:p w:rsidR="00836778"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3.</w:t>
      </w:r>
      <w:r w:rsidRPr="00490D3B">
        <w:rPr>
          <w:rFonts w:ascii="Sylfaen" w:eastAsia="SimSun-ExtB" w:hAnsi="Sylfaen" w:cs="Times New Roman"/>
          <w:sz w:val="20"/>
          <w:szCs w:val="20"/>
          <w:lang w:bidi="en-US"/>
        </w:rPr>
        <w:t xml:space="preserve"> Contributing in raising the political awareness of the Palestinian women and girls, in addition to encourage them to participate in civil democratic life and to involve in advocacy and lobby decision makers, to ensure fair laws for women.</w:t>
      </w:r>
    </w:p>
    <w:p w:rsidR="00836778"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r w:rsidRPr="00BC0764">
        <w:rPr>
          <w:rFonts w:ascii="Sylfaen" w:eastAsia="SimSun-ExtB" w:hAnsi="Sylfaen" w:cs="Times New Roman"/>
          <w:b/>
          <w:bCs/>
          <w:sz w:val="20"/>
          <w:szCs w:val="20"/>
          <w:lang w:bidi="en-US"/>
        </w:rPr>
        <w:t>4.</w:t>
      </w:r>
      <w:r w:rsidRPr="00490D3B">
        <w:rPr>
          <w:rFonts w:ascii="Sylfaen" w:eastAsia="SimSun-ExtB" w:hAnsi="Sylfaen" w:cs="Times New Roman"/>
          <w:sz w:val="20"/>
          <w:szCs w:val="20"/>
          <w:lang w:bidi="en-US"/>
        </w:rPr>
        <w:t xml:space="preserve"> To improve the Palestinian society Awareness and capacity building for governmental and nongovernmental organizations about gender’s policies and procedures as well as the importance of gender’s contribution towards Palestinian society welfare.</w:t>
      </w:r>
    </w:p>
    <w:p w:rsidR="00836778" w:rsidRPr="00490D3B"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p>
    <w:p w:rsidR="00836778" w:rsidRPr="00BD2DAF"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b/>
          <w:bCs/>
          <w:lang w:bidi="en-US"/>
        </w:rPr>
      </w:pPr>
      <w:r w:rsidRPr="00BD2DAF">
        <w:rPr>
          <w:rFonts w:ascii="Sylfaen" w:eastAsia="SimSun-ExtB" w:hAnsi="Sylfaen" w:cs="Times New Roman"/>
          <w:b/>
          <w:bCs/>
          <w:lang w:bidi="en-US"/>
        </w:rPr>
        <w:t xml:space="preserve">Logic Framework </w:t>
      </w:r>
    </w:p>
    <w:p w:rsidR="00836778" w:rsidRPr="00490D3B"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r w:rsidRPr="00490D3B">
        <w:rPr>
          <w:rFonts w:ascii="Sylfaen" w:eastAsia="SimSun-ExtB" w:hAnsi="Sylfaen" w:cs="Times New Roman"/>
          <w:sz w:val="20"/>
          <w:szCs w:val="20"/>
          <w:lang w:bidi="en-US"/>
        </w:rPr>
        <w:t>ADWAR has worked on a range of activities with</w:t>
      </w:r>
      <w:r>
        <w:rPr>
          <w:rFonts w:ascii="Sylfaen" w:eastAsia="SimSun-ExtB" w:hAnsi="Sylfaen" w:cs="Times New Roman"/>
          <w:sz w:val="20"/>
          <w:szCs w:val="20"/>
          <w:lang w:bidi="en-US"/>
        </w:rPr>
        <w:t xml:space="preserve"> the target groups. A number of </w:t>
      </w:r>
      <w:r w:rsidRPr="00490D3B">
        <w:rPr>
          <w:rFonts w:ascii="Sylfaen" w:eastAsia="SimSun-ExtB" w:hAnsi="Sylfaen" w:cs="Times New Roman"/>
          <w:sz w:val="20"/>
          <w:szCs w:val="20"/>
          <w:lang w:bidi="en-US"/>
        </w:rPr>
        <w:t xml:space="preserve">needs have been addressed through which ADWAR has developed its work and its main course (Gender and Development). The Association decided to work within three main programs that contribute to redeem gender gaps. Programs are </w:t>
      </w:r>
      <w:r w:rsidRPr="00BD2DAF">
        <w:rPr>
          <w:rFonts w:ascii="Sylfaen" w:eastAsia="SimSun-ExtB" w:hAnsi="Sylfaen" w:cs="Times New Roman"/>
          <w:b/>
          <w:bCs/>
          <w:sz w:val="20"/>
          <w:szCs w:val="20"/>
          <w:lang w:bidi="en-US"/>
        </w:rPr>
        <w:t>(Social, economic and political),</w:t>
      </w:r>
      <w:r w:rsidRPr="00490D3B">
        <w:rPr>
          <w:rFonts w:ascii="Sylfaen" w:eastAsia="SimSun-ExtB" w:hAnsi="Sylfaen" w:cs="Times New Roman"/>
          <w:sz w:val="20"/>
          <w:szCs w:val="20"/>
          <w:lang w:bidi="en-US"/>
        </w:rPr>
        <w:t xml:space="preserve"> where each program contains specific strategies, stemming from the belief of the institution that changing the reality of Palestinian women and girls for the best is done only through working on more than one program and strategy.</w:t>
      </w:r>
    </w:p>
    <w:p w:rsidR="00836778" w:rsidRPr="00BD2DAF"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r w:rsidRPr="00490D3B">
        <w:rPr>
          <w:rFonts w:ascii="Sylfaen" w:eastAsia="SimSun-ExtB" w:hAnsi="Sylfaen" w:cs="Times New Roman"/>
          <w:sz w:val="20"/>
          <w:szCs w:val="20"/>
          <w:lang w:bidi="en-US"/>
        </w:rPr>
        <w:t xml:space="preserve">ADWAR implements many projects and activities that fall under the three programs and contribute to meeting the practical and strategic gender needs of the Palestinian society. We would like to point out that the concept of gender is practiced through the Palestinian cultural context and the institution's references based on the Palestinian laws and ratified international agreements by the Palestinian state and </w:t>
      </w:r>
      <w:r>
        <w:rPr>
          <w:rFonts w:ascii="Sylfaen" w:eastAsia="SimSun-ExtB" w:hAnsi="Sylfaen" w:cs="Times New Roman"/>
          <w:sz w:val="20"/>
          <w:szCs w:val="20"/>
          <w:lang w:bidi="en-US"/>
        </w:rPr>
        <w:t xml:space="preserve">the declaration of independent. </w:t>
      </w:r>
      <w:r w:rsidRPr="00490D3B">
        <w:rPr>
          <w:rFonts w:ascii="Sylfaen" w:eastAsia="SimSun-ExtB" w:hAnsi="Sylfaen" w:cs="Times New Roman"/>
          <w:sz w:val="20"/>
          <w:szCs w:val="20"/>
          <w:lang w:bidi="en-US"/>
        </w:rPr>
        <w:t xml:space="preserve">Therefore, the general assembly of young women and men of ADWAR Association decided to concentrate on three programs: Social, Economic and Political. The purpose of the programs is to empower women and upgrade their positions based on equality with men to ensure their involvement in developing projects, by taking </w:t>
      </w:r>
      <w:r w:rsidRPr="00BD2DAF">
        <w:rPr>
          <w:rFonts w:ascii="Sylfaen" w:eastAsia="SimSun-ExtB" w:hAnsi="Sylfaen" w:cs="Times New Roman"/>
          <w:sz w:val="20"/>
          <w:szCs w:val="20"/>
          <w:lang w:bidi="en-US"/>
        </w:rPr>
        <w:t>advantage of the available resources to live in welfare as well as self-independence.</w:t>
      </w:r>
    </w:p>
    <w:p w:rsidR="00836778" w:rsidRPr="00BD2DAF" w:rsidRDefault="00836778" w:rsidP="00836778">
      <w:pPr>
        <w:widowControl w:val="0"/>
        <w:tabs>
          <w:tab w:val="left" w:pos="1421"/>
        </w:tabs>
        <w:autoSpaceDE w:val="0"/>
        <w:autoSpaceDN w:val="0"/>
        <w:bidi w:val="0"/>
        <w:spacing w:after="0" w:line="240" w:lineRule="auto"/>
        <w:ind w:right="717"/>
        <w:jc w:val="both"/>
        <w:rPr>
          <w:rFonts w:ascii="Sylfaen" w:eastAsia="SimSun-ExtB" w:hAnsi="Sylfaen" w:cs="Times New Roman"/>
          <w:sz w:val="20"/>
          <w:szCs w:val="20"/>
          <w:lang w:bidi="en-US"/>
        </w:rPr>
      </w:pPr>
    </w:p>
    <w:p w:rsidR="00943386" w:rsidRDefault="001015AF">
      <w:bookmarkStart w:id="0" w:name="_GoBack"/>
      <w:bookmarkEnd w:id="0"/>
    </w:p>
    <w:sectPr w:rsidR="009433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78"/>
    <w:rsid w:val="001015AF"/>
    <w:rsid w:val="004E51C2"/>
    <w:rsid w:val="00836778"/>
    <w:rsid w:val="00FF2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7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77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367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7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77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367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lesForSocialChangeAssociation-ADW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war.p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dwar.ps" TargetMode="External"/><Relationship Id="rId11" Type="http://schemas.openxmlformats.org/officeDocument/2006/relationships/hyperlink" Target="http://www.adwarblog.com/" TargetMode="External"/><Relationship Id="rId5" Type="http://schemas.openxmlformats.org/officeDocument/2006/relationships/image" Target="media/image1.png"/><Relationship Id="rId10" Type="http://schemas.openxmlformats.org/officeDocument/2006/relationships/hyperlink" Target="https://twitter.com/RolesAssociatio" TargetMode="External"/><Relationship Id="rId4" Type="http://schemas.openxmlformats.org/officeDocument/2006/relationships/webSettings" Target="webSettings.xml"/><Relationship Id="rId9" Type="http://schemas.openxmlformats.org/officeDocument/2006/relationships/hyperlink" Target="https://www.facebook.com/RolesForSocialChangeAssociation-ADWA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599</Words>
  <Characters>3419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1</cp:revision>
  <dcterms:created xsi:type="dcterms:W3CDTF">2020-02-04T11:37:00Z</dcterms:created>
  <dcterms:modified xsi:type="dcterms:W3CDTF">2020-02-04T11:53:00Z</dcterms:modified>
</cp:coreProperties>
</file>