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EC" w:rsidRDefault="003617EC" w:rsidP="00F32124">
      <w:pPr>
        <w:shd w:val="clear" w:color="auto" w:fill="FFFFFF"/>
        <w:bidi w:val="0"/>
        <w:spacing w:before="120" w:after="225" w:line="240" w:lineRule="auto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The </w:t>
      </w:r>
      <w:r w:rsidRPr="003617E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Middle Eastern languages and society 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Program in the department of Cross Cultural and Regional Studies in the University of Copenhagen is committed to the study of language, culture, history and politics in the </w:t>
      </w:r>
      <w:r w:rsidRPr="003617E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Middle East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next to </w:t>
      </w:r>
      <w:r w:rsidRPr="00361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promotion of dialogue between cultures.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We encourage our students </w:t>
      </w:r>
      <w:r w:rsidR="00F32124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to take part in </w:t>
      </w:r>
      <w:r w:rsidR="00F32124" w:rsidRPr="00361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community development</w:t>
      </w:r>
      <w:r w:rsidR="00F32124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and contribute back to society through volunteering, awareness and disseminating knowledge. </w:t>
      </w:r>
    </w:p>
    <w:p w:rsidR="003617EC" w:rsidRPr="003617EC" w:rsidRDefault="00F32124" w:rsidP="003617EC">
      <w:pPr>
        <w:shd w:val="clear" w:color="auto" w:fill="FFFFFF"/>
        <w:bidi w:val="0"/>
        <w:spacing w:before="120" w:after="225" w:line="240" w:lineRule="auto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</w:pPr>
      <w:r w:rsidRPr="003617EC">
        <w:rPr>
          <w:rFonts w:ascii="Times New Roman" w:hAnsi="Times New Roman" w:cs="Times New Roman"/>
          <w:color w:val="252525"/>
          <w:spacing w:val="5"/>
          <w:sz w:val="24"/>
          <w:szCs w:val="24"/>
        </w:rPr>
        <w:t xml:space="preserve">Language skills and regional expertise form the basis for </w:t>
      </w:r>
      <w:proofErr w:type="spellStart"/>
      <w:r w:rsidRPr="003617EC">
        <w:rPr>
          <w:rFonts w:ascii="Times New Roman" w:hAnsi="Times New Roman" w:cs="Times New Roman"/>
          <w:color w:val="252525"/>
          <w:spacing w:val="5"/>
          <w:sz w:val="24"/>
          <w:szCs w:val="24"/>
        </w:rPr>
        <w:t>ToRS'</w:t>
      </w:r>
      <w:proofErr w:type="spellEnd"/>
      <w:r w:rsidRPr="003617EC">
        <w:rPr>
          <w:rFonts w:ascii="Times New Roman" w:hAnsi="Times New Roman" w:cs="Times New Roman"/>
          <w:color w:val="252525"/>
          <w:spacing w:val="5"/>
          <w:sz w:val="24"/>
          <w:szCs w:val="24"/>
        </w:rPr>
        <w:t xml:space="preserve"> work. 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The</w:t>
      </w:r>
      <w:r w:rsidR="003617EC" w:rsidRPr="003617E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study rooted in four of the major languages spoken in the Middle East: Arabic (the Arab countries and North Africa), Hebrew (Israel), Persian (Iran) and Turkish (Turkey).</w:t>
      </w:r>
    </w:p>
    <w:p w:rsidR="00F32124" w:rsidRPr="003617EC" w:rsidRDefault="00F32124" w:rsidP="00F32124">
      <w:pPr>
        <w:shd w:val="clear" w:color="auto" w:fill="FFFFFF"/>
        <w:bidi w:val="0"/>
        <w:spacing w:before="120" w:after="225" w:line="240" w:lineRule="auto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</w:pPr>
      <w:r w:rsidRPr="003617E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Geographically, the area covers a region stretching from Morocco in western North Africa, across the central Middle East, to Iran and Central Asia in the east. Research </w:t>
      </w:r>
      <w:proofErr w:type="gramStart"/>
      <w:r w:rsidRPr="003617E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is conducted</w:t>
      </w:r>
      <w:proofErr w:type="gramEnd"/>
      <w:r w:rsidRPr="003617E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into historical and sociological topics, Islam, the media and the Islamic public sphere, urban studies, anthropological subjects, literature and languages.</w:t>
      </w:r>
    </w:p>
    <w:p w:rsidR="003617EC" w:rsidRPr="003617EC" w:rsidRDefault="003617EC" w:rsidP="003617EC">
      <w:pPr>
        <w:pStyle w:val="NormalWeb"/>
        <w:shd w:val="clear" w:color="auto" w:fill="FFFFFF"/>
        <w:spacing w:before="120" w:beforeAutospacing="0" w:after="225" w:afterAutospacing="0"/>
        <w:rPr>
          <w:color w:val="252525"/>
          <w:spacing w:val="5"/>
        </w:rPr>
      </w:pPr>
      <w:r w:rsidRPr="003617EC">
        <w:rPr>
          <w:color w:val="252525"/>
          <w:spacing w:val="5"/>
        </w:rPr>
        <w:t xml:space="preserve">Each society is studied on its own terms and through its own language, but based on the premise that cultures, religions and societies </w:t>
      </w:r>
      <w:proofErr w:type="gramStart"/>
      <w:r w:rsidRPr="003617EC">
        <w:rPr>
          <w:color w:val="252525"/>
          <w:spacing w:val="5"/>
        </w:rPr>
        <w:t>can never be understood</w:t>
      </w:r>
      <w:proofErr w:type="gramEnd"/>
      <w:r w:rsidRPr="003617EC">
        <w:rPr>
          <w:color w:val="252525"/>
          <w:spacing w:val="5"/>
        </w:rPr>
        <w:t xml:space="preserve"> as isolated units. Regional processes </w:t>
      </w:r>
      <w:proofErr w:type="gramStart"/>
      <w:r w:rsidRPr="003617EC">
        <w:rPr>
          <w:color w:val="252525"/>
          <w:spacing w:val="5"/>
        </w:rPr>
        <w:t>must always be seen</w:t>
      </w:r>
      <w:proofErr w:type="gramEnd"/>
      <w:r w:rsidRPr="003617EC">
        <w:rPr>
          <w:color w:val="252525"/>
          <w:spacing w:val="5"/>
        </w:rPr>
        <w:t xml:space="preserve"> in a wider context, transcending cultures, national borders and periods.</w:t>
      </w:r>
    </w:p>
    <w:p w:rsidR="003617EC" w:rsidRPr="003617EC" w:rsidRDefault="003617EC" w:rsidP="003617EC">
      <w:pPr>
        <w:pStyle w:val="NormalWeb"/>
        <w:shd w:val="clear" w:color="auto" w:fill="FFFFFF"/>
        <w:spacing w:before="120" w:beforeAutospacing="0" w:after="225" w:afterAutospacing="0"/>
        <w:rPr>
          <w:color w:val="252525"/>
          <w:spacing w:val="5"/>
        </w:rPr>
      </w:pPr>
      <w:proofErr w:type="spellStart"/>
      <w:r w:rsidRPr="003617EC">
        <w:rPr>
          <w:color w:val="252525"/>
          <w:spacing w:val="5"/>
        </w:rPr>
        <w:t>ToRS’</w:t>
      </w:r>
      <w:proofErr w:type="spellEnd"/>
      <w:r w:rsidRPr="003617EC">
        <w:rPr>
          <w:color w:val="252525"/>
          <w:spacing w:val="5"/>
        </w:rPr>
        <w:t xml:space="preserve"> primary objective is to contribute to developing the knowledge society by increasing our understanding of cultural history, religious matters and social relations in a world whose regions are at the same time both closely interlinked and far away from each other. Through research, communication and education, </w:t>
      </w:r>
      <w:proofErr w:type="spellStart"/>
      <w:r w:rsidRPr="003617EC">
        <w:rPr>
          <w:color w:val="252525"/>
          <w:spacing w:val="5"/>
        </w:rPr>
        <w:t>ToRS’</w:t>
      </w:r>
      <w:proofErr w:type="spellEnd"/>
      <w:r w:rsidRPr="003617EC">
        <w:rPr>
          <w:color w:val="252525"/>
          <w:spacing w:val="5"/>
        </w:rPr>
        <w:t xml:space="preserve"> aim is to make society smarter, both about itself and about others.</w:t>
      </w:r>
    </w:p>
    <w:p w:rsidR="00E61CE2" w:rsidRPr="003617EC" w:rsidRDefault="00E61CE2">
      <w:pPr>
        <w:rPr>
          <w:rFonts w:ascii="Times New Roman" w:hAnsi="Times New Roman" w:cs="Times New Roman" w:hint="cs"/>
          <w:sz w:val="24"/>
          <w:szCs w:val="24"/>
          <w:rtl/>
        </w:rPr>
      </w:pPr>
      <w:bookmarkStart w:id="0" w:name="_GoBack"/>
      <w:bookmarkEnd w:id="0"/>
    </w:p>
    <w:sectPr w:rsidR="00E61CE2" w:rsidRPr="003617EC" w:rsidSect="00D2403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C"/>
    <w:rsid w:val="00262DE5"/>
    <w:rsid w:val="003617EC"/>
    <w:rsid w:val="003E21A2"/>
    <w:rsid w:val="0092565B"/>
    <w:rsid w:val="0095464E"/>
    <w:rsid w:val="00D2403D"/>
    <w:rsid w:val="00E61CE2"/>
    <w:rsid w:val="00F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B55"/>
  <w15:chartTrackingRefBased/>
  <w15:docId w15:val="{58B13024-0E59-4A6E-B7EA-93FE055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617E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17E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1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17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1445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Sion</dc:creator>
  <cp:keywords/>
  <dc:description/>
  <cp:lastModifiedBy>Liora Sion</cp:lastModifiedBy>
  <cp:revision>1</cp:revision>
  <dcterms:created xsi:type="dcterms:W3CDTF">2020-04-28T12:34:00Z</dcterms:created>
  <dcterms:modified xsi:type="dcterms:W3CDTF">2020-04-28T12:54:00Z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43949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